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EAD4" w14:textId="1DA1EA22" w:rsidR="00ED6B2D" w:rsidRDefault="00962EA9">
      <w:r>
        <w:rPr>
          <w:b/>
          <w:bCs/>
          <w:sz w:val="32"/>
          <w:szCs w:val="32"/>
        </w:rPr>
        <w:t>S</w:t>
      </w:r>
      <w:r w:rsidR="00263726" w:rsidRPr="00EB4D80">
        <w:rPr>
          <w:b/>
          <w:bCs/>
          <w:sz w:val="32"/>
          <w:szCs w:val="32"/>
        </w:rPr>
        <w:t>kriv bedre politiske dagsordener</w:t>
      </w:r>
      <w:r w:rsidR="00263726" w:rsidRPr="00EB4D80">
        <w:rPr>
          <w:sz w:val="32"/>
          <w:szCs w:val="32"/>
        </w:rPr>
        <w:br/>
      </w:r>
      <w:r w:rsidR="00ED6B2D">
        <w:t>Tjekliste</w:t>
      </w:r>
      <w:r w:rsidR="00263726">
        <w:t xml:space="preserve"> – giv feedback til din kollega</w:t>
      </w:r>
      <w:r w:rsidR="004B674E">
        <w:t xml:space="preserve">. </w:t>
      </w:r>
    </w:p>
    <w:tbl>
      <w:tblPr>
        <w:tblStyle w:val="Tabel-Gitter"/>
        <w:tblW w:w="15013" w:type="dxa"/>
        <w:tblLook w:val="04A0" w:firstRow="1" w:lastRow="0" w:firstColumn="1" w:lastColumn="0" w:noHBand="0" w:noVBand="1"/>
      </w:tblPr>
      <w:tblGrid>
        <w:gridCol w:w="7008"/>
        <w:gridCol w:w="8005"/>
      </w:tblGrid>
      <w:tr w:rsidR="00ED6B2D" w14:paraId="41725B30" w14:textId="77777777" w:rsidTr="00282A95">
        <w:trPr>
          <w:trHeight w:val="264"/>
        </w:trPr>
        <w:tc>
          <w:tcPr>
            <w:tcW w:w="7008" w:type="dxa"/>
            <w:shd w:val="clear" w:color="auto" w:fill="DEEAF6" w:themeFill="accent5" w:themeFillTint="33"/>
          </w:tcPr>
          <w:p w14:paraId="3F2F4A35" w14:textId="5BFF04E8" w:rsidR="00ED6B2D" w:rsidRPr="00263726" w:rsidRDefault="00263726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263726">
              <w:rPr>
                <w:b/>
                <w:bCs/>
              </w:rPr>
              <w:t xml:space="preserve">Hvordan lever teksten op til disse </w:t>
            </w:r>
            <w:r w:rsidR="004B674E">
              <w:rPr>
                <w:b/>
                <w:bCs/>
              </w:rPr>
              <w:t>9</w:t>
            </w:r>
            <w:r w:rsidR="004B674E">
              <w:t xml:space="preserve"> </w:t>
            </w:r>
            <w:r w:rsidRPr="00263726">
              <w:rPr>
                <w:b/>
                <w:bCs/>
              </w:rPr>
              <w:t>egenskaber?</w:t>
            </w:r>
            <w:r>
              <w:rPr>
                <w:b/>
                <w:bCs/>
              </w:rPr>
              <w:br/>
            </w:r>
          </w:p>
        </w:tc>
        <w:tc>
          <w:tcPr>
            <w:tcW w:w="8005" w:type="dxa"/>
            <w:shd w:val="clear" w:color="auto" w:fill="DEEAF6" w:themeFill="accent5" w:themeFillTint="33"/>
          </w:tcPr>
          <w:p w14:paraId="1B73572B" w14:textId="77777777" w:rsidR="00ED6B2D" w:rsidRDefault="00ED6B2D"/>
          <w:p w14:paraId="143E9F4F" w14:textId="4BB71FD0" w:rsidR="00263726" w:rsidRPr="00263726" w:rsidRDefault="00263726">
            <w:pPr>
              <w:rPr>
                <w:b/>
                <w:bCs/>
              </w:rPr>
            </w:pPr>
            <w:r w:rsidRPr="00263726">
              <w:rPr>
                <w:b/>
                <w:bCs/>
              </w:rPr>
              <w:t>Skriv dine noter til skribenten her</w:t>
            </w:r>
            <w:r w:rsidR="000C4AE4">
              <w:rPr>
                <w:b/>
                <w:bCs/>
              </w:rPr>
              <w:br/>
            </w:r>
            <w:r w:rsidR="000C4AE4" w:rsidRPr="000C4AE4">
              <w:t>Underbyg med konkrete eksempler</w:t>
            </w:r>
          </w:p>
        </w:tc>
      </w:tr>
      <w:tr w:rsidR="00ED6B2D" w14:paraId="0A897B66" w14:textId="77777777" w:rsidTr="00282A95">
        <w:trPr>
          <w:trHeight w:val="544"/>
        </w:trPr>
        <w:tc>
          <w:tcPr>
            <w:tcW w:w="7008" w:type="dxa"/>
          </w:tcPr>
          <w:p w14:paraId="5B2110D6" w14:textId="460C8F5C" w:rsidR="00ED6B2D" w:rsidRDefault="00ED6B2D" w:rsidP="00ED6B2D">
            <w:pPr>
              <w:pStyle w:val="direction-ltr"/>
              <w:spacing w:before="0" w:beforeAutospacing="0" w:after="0" w:afterAutospacing="0"/>
            </w:pPr>
            <w:r w:rsidRPr="005A7C69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1. Overskrift:</w:t>
            </w:r>
            <w:r w:rsidRPr="005A7C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FA2ECF">
              <w:rPr>
                <w:rFonts w:asciiTheme="minorHAnsi" w:hAnsiTheme="minorHAnsi" w:cstheme="minorHAnsi"/>
                <w:sz w:val="22"/>
                <w:szCs w:val="22"/>
              </w:rPr>
              <w:t>Kort og sigende for indholdet</w:t>
            </w:r>
            <w:r w:rsidR="00C17CBB">
              <w:rPr>
                <w:rFonts w:asciiTheme="minorHAnsi" w:hAnsiTheme="minorHAnsi" w:cstheme="minorHAnsi"/>
                <w:sz w:val="22"/>
                <w:szCs w:val="22"/>
              </w:rPr>
              <w:t xml:space="preserve"> (kernebudskabet)</w:t>
            </w:r>
            <w:r w:rsidR="00282A95">
              <w:rPr>
                <w:rFonts w:asciiTheme="minorHAnsi" w:hAnsiTheme="minorHAnsi" w:cstheme="minorHAnsi"/>
                <w:sz w:val="22"/>
                <w:szCs w:val="22"/>
              </w:rPr>
              <w:t>, indeholder også sagsgang og s</w:t>
            </w:r>
            <w:r w:rsidR="00FA2ECF">
              <w:rPr>
                <w:rFonts w:asciiTheme="minorHAnsi" w:hAnsiTheme="minorHAnsi" w:cstheme="minorHAnsi"/>
                <w:sz w:val="22"/>
                <w:szCs w:val="22"/>
              </w:rPr>
              <w:t>agstype fremgår.</w:t>
            </w:r>
            <w:r w:rsidRPr="005A7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A95" w:rsidRPr="00282A95">
              <w:rPr>
                <w:rFonts w:asciiTheme="minorHAnsi" w:hAnsiTheme="minorHAnsi" w:cstheme="minorHAnsi"/>
                <w:sz w:val="22"/>
                <w:szCs w:val="22"/>
              </w:rPr>
              <w:t>Er på max én linje.</w:t>
            </w:r>
          </w:p>
        </w:tc>
        <w:tc>
          <w:tcPr>
            <w:tcW w:w="8005" w:type="dxa"/>
          </w:tcPr>
          <w:p w14:paraId="539B9BA2" w14:textId="77777777" w:rsidR="00ED6B2D" w:rsidRDefault="00ED6B2D"/>
          <w:p w14:paraId="27D435E5" w14:textId="77777777" w:rsidR="00282A95" w:rsidRDefault="00282A95"/>
          <w:p w14:paraId="1E8FB7C3" w14:textId="6AE499A1" w:rsidR="00282A95" w:rsidRDefault="00282A95"/>
        </w:tc>
      </w:tr>
      <w:tr w:rsidR="00ED6B2D" w14:paraId="4B3A7E86" w14:textId="77777777" w:rsidTr="00282A95">
        <w:trPr>
          <w:trHeight w:val="633"/>
        </w:trPr>
        <w:tc>
          <w:tcPr>
            <w:tcW w:w="7008" w:type="dxa"/>
          </w:tcPr>
          <w:p w14:paraId="574FBD70" w14:textId="4AC00E0C" w:rsidR="00ED6B2D" w:rsidRPr="00282A95" w:rsidRDefault="00ED6B2D" w:rsidP="00ED6B2D">
            <w:pPr>
              <w:pStyle w:val="direction-ltr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282A95"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R</w:t>
            </w:r>
            <w:r w:rsidR="00282A95" w:rsidRPr="00282A95">
              <w:rPr>
                <w:rStyle w:val="Strk"/>
                <w:rFonts w:asciiTheme="minorHAnsi" w:hAnsiTheme="minorHAnsi" w:cstheme="minorHAnsi"/>
              </w:rPr>
              <w:t>esumé</w:t>
            </w:r>
            <w:r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: </w:t>
            </w:r>
            <w:r w:rsidR="004B674E" w:rsidRPr="00282A95">
              <w:rPr>
                <w:rStyle w:val="Str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Giver et hurtigt indblik i sagen, og</w:t>
            </w:r>
            <w:r w:rsidR="004B674E"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A95">
              <w:rPr>
                <w:rFonts w:asciiTheme="minorHAnsi" w:hAnsiTheme="minorHAnsi" w:cstheme="minorHAnsi"/>
                <w:sz w:val="22"/>
                <w:szCs w:val="22"/>
              </w:rPr>
              <w:t>hvorfor den skal behandles politisk</w:t>
            </w:r>
            <w:r w:rsidR="00282A95" w:rsidRPr="00282A95">
              <w:rPr>
                <w:rFonts w:asciiTheme="minorHAnsi" w:hAnsiTheme="minorHAnsi" w:cstheme="minorHAnsi"/>
                <w:sz w:val="22"/>
                <w:szCs w:val="22"/>
              </w:rPr>
              <w:t>. Giver svar på, hvad sagen handler om, hvorfor sagen skal behandles politisk og hvilken handling forvaltningen lægger op til. Max</w:t>
            </w:r>
            <w:r w:rsidR="00282A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A95" w:rsidRPr="00282A95">
              <w:rPr>
                <w:rFonts w:asciiTheme="minorHAnsi" w:hAnsiTheme="minorHAnsi" w:cstheme="minorHAnsi"/>
                <w:sz w:val="22"/>
                <w:szCs w:val="22"/>
              </w:rPr>
              <w:t>fem-syv linjer.</w:t>
            </w:r>
          </w:p>
        </w:tc>
        <w:tc>
          <w:tcPr>
            <w:tcW w:w="8005" w:type="dxa"/>
          </w:tcPr>
          <w:p w14:paraId="2923532C" w14:textId="77777777" w:rsidR="00ED6B2D" w:rsidRDefault="00ED6B2D"/>
        </w:tc>
      </w:tr>
      <w:tr w:rsidR="00ED6B2D" w14:paraId="69FE188C" w14:textId="77777777" w:rsidTr="00282A95">
        <w:trPr>
          <w:trHeight w:val="533"/>
        </w:trPr>
        <w:tc>
          <w:tcPr>
            <w:tcW w:w="7008" w:type="dxa"/>
          </w:tcPr>
          <w:p w14:paraId="1E14B5B8" w14:textId="20823BD4" w:rsidR="00ED6B2D" w:rsidRPr="00282A95" w:rsidRDefault="00ED6B2D" w:rsidP="00ED6B2D">
            <w:pPr>
              <w:pStyle w:val="direction-ltr"/>
              <w:rPr>
                <w:rFonts w:asciiTheme="minorHAnsi" w:hAnsiTheme="minorHAnsi" w:cstheme="minorHAnsi"/>
              </w:rPr>
            </w:pPr>
            <w:r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3. Indstilling: </w:t>
            </w:r>
            <w:r w:rsidRPr="00282A95">
              <w:rPr>
                <w:rFonts w:asciiTheme="minorHAnsi" w:hAnsiTheme="minorHAnsi" w:cstheme="minorHAnsi"/>
                <w:sz w:val="22"/>
                <w:szCs w:val="22"/>
              </w:rPr>
              <w:t>En kort og klar anbefaling, der i princippet kan besvares med ja eller nej. </w:t>
            </w:r>
            <w:r w:rsidR="004B674E" w:rsidRPr="00282A9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8005" w:type="dxa"/>
          </w:tcPr>
          <w:p w14:paraId="1B8C21EC" w14:textId="77777777" w:rsidR="00ED6B2D" w:rsidRDefault="00ED6B2D"/>
        </w:tc>
      </w:tr>
      <w:tr w:rsidR="00ED6B2D" w14:paraId="68E2EEA2" w14:textId="77777777" w:rsidTr="00282A95">
        <w:trPr>
          <w:trHeight w:val="544"/>
        </w:trPr>
        <w:tc>
          <w:tcPr>
            <w:tcW w:w="7008" w:type="dxa"/>
          </w:tcPr>
          <w:p w14:paraId="5400AD71" w14:textId="5D2347DC" w:rsidR="00ED6B2D" w:rsidRDefault="00ED6B2D" w:rsidP="00ED6B2D">
            <w:pPr>
              <w:pStyle w:val="direction-ltr"/>
            </w:pPr>
            <w:r w:rsidRPr="005A7C69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4. Sammenhæng: </w:t>
            </w:r>
            <w:r w:rsidRPr="005A7C69">
              <w:rPr>
                <w:rFonts w:asciiTheme="minorHAnsi" w:hAnsiTheme="minorHAnsi" w:cstheme="minorHAnsi"/>
                <w:sz w:val="22"/>
                <w:szCs w:val="22"/>
              </w:rPr>
              <w:t xml:space="preserve">Punkt 1, 2 og 3 supplerer hinanden,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danner en klar rød</w:t>
            </w:r>
            <w:r w:rsidR="00AA1C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tråd.</w:t>
            </w:r>
          </w:p>
        </w:tc>
        <w:tc>
          <w:tcPr>
            <w:tcW w:w="8005" w:type="dxa"/>
          </w:tcPr>
          <w:p w14:paraId="390AA82F" w14:textId="77777777" w:rsidR="00ED6B2D" w:rsidRDefault="00ED6B2D"/>
        </w:tc>
      </w:tr>
      <w:tr w:rsidR="00ED6B2D" w14:paraId="346BE0D6" w14:textId="77777777" w:rsidTr="00282A95">
        <w:trPr>
          <w:trHeight w:val="915"/>
        </w:trPr>
        <w:tc>
          <w:tcPr>
            <w:tcW w:w="7008" w:type="dxa"/>
          </w:tcPr>
          <w:p w14:paraId="64E9BBB4" w14:textId="2B8D5F97" w:rsidR="00ED6B2D" w:rsidRDefault="00ED6B2D" w:rsidP="00ED6B2D">
            <w:pPr>
              <w:pStyle w:val="direction-ltr"/>
            </w:pPr>
            <w:r w:rsidRPr="005A7C69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4B57B6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R</w:t>
            </w:r>
            <w:r w:rsidRPr="005A7C69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elevan</w:t>
            </w:r>
            <w:r w:rsidR="004B57B6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t for målgruppen</w:t>
            </w:r>
            <w:r w:rsidRPr="005A7C69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:</w:t>
            </w:r>
            <w:r w:rsidRPr="005A7C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B57B6">
              <w:rPr>
                <w:rFonts w:asciiTheme="minorHAnsi" w:hAnsiTheme="minorHAnsi" w:cstheme="minorHAnsi"/>
                <w:sz w:val="22"/>
                <w:szCs w:val="22"/>
              </w:rPr>
              <w:t xml:space="preserve">Punktet har fokus på de informationer, der er </w:t>
            </w:r>
            <w:r w:rsidR="004B674E" w:rsidRPr="004B57B6">
              <w:rPr>
                <w:rFonts w:asciiTheme="minorHAnsi" w:hAnsiTheme="minorHAnsi" w:cstheme="minorHAnsi"/>
                <w:sz w:val="22"/>
                <w:szCs w:val="22"/>
              </w:rPr>
              <w:t xml:space="preserve">relevante og </w:t>
            </w:r>
            <w:r w:rsidRPr="004B57B6">
              <w:rPr>
                <w:rFonts w:asciiTheme="minorHAnsi" w:hAnsiTheme="minorHAnsi" w:cstheme="minorHAnsi"/>
                <w:sz w:val="22"/>
                <w:szCs w:val="22"/>
              </w:rPr>
              <w:t>vigtige for en politisk beslutning</w:t>
            </w:r>
            <w:r w:rsidR="004B674E" w:rsidRPr="004B57B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B57B6" w:rsidRPr="004B57B6">
              <w:rPr>
                <w:rFonts w:asciiTheme="minorHAnsi" w:hAnsiTheme="minorHAnsi" w:cstheme="minorHAnsi"/>
                <w:sz w:val="22"/>
                <w:szCs w:val="22"/>
              </w:rPr>
              <w:t>Hverken for mange eller for få informationer.</w:t>
            </w:r>
            <w:r w:rsidR="004B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74E" w:rsidRPr="004B57B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63726" w:rsidRPr="004B57B6">
              <w:rPr>
                <w:rFonts w:asciiTheme="minorHAnsi" w:hAnsiTheme="minorHAnsi" w:cstheme="minorHAnsi"/>
                <w:sz w:val="22"/>
                <w:szCs w:val="22"/>
              </w:rPr>
              <w:t>r selvbærende (ikke nødvendigt at læse bilag for at træffe beslutning).</w:t>
            </w:r>
          </w:p>
        </w:tc>
        <w:tc>
          <w:tcPr>
            <w:tcW w:w="8005" w:type="dxa"/>
          </w:tcPr>
          <w:p w14:paraId="75D2D615" w14:textId="77777777" w:rsidR="00ED6B2D" w:rsidRDefault="00ED6B2D"/>
        </w:tc>
      </w:tr>
      <w:tr w:rsidR="00ED6B2D" w14:paraId="552FF88A" w14:textId="77777777" w:rsidTr="00282A95">
        <w:trPr>
          <w:trHeight w:val="890"/>
        </w:trPr>
        <w:tc>
          <w:tcPr>
            <w:tcW w:w="7008" w:type="dxa"/>
          </w:tcPr>
          <w:p w14:paraId="299D394D" w14:textId="3AF45636" w:rsidR="00ED6B2D" w:rsidRDefault="00ED6B2D" w:rsidP="00ED6B2D">
            <w:pPr>
              <w:pStyle w:val="direction-ltr"/>
              <w:ind w:right="-7"/>
            </w:pPr>
            <w:r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6. Godt overblik</w:t>
            </w:r>
            <w:r w:rsidR="00282A95"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 xml:space="preserve"> og logisk rækkefølge</w:t>
            </w:r>
            <w:r w:rsidRPr="00282A95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:</w:t>
            </w:r>
            <w:r w:rsidRPr="00282A95">
              <w:rPr>
                <w:rFonts w:asciiTheme="minorHAnsi" w:hAnsiTheme="minorHAnsi" w:cstheme="minorHAnsi"/>
                <w:sz w:val="22"/>
                <w:szCs w:val="22"/>
              </w:rPr>
              <w:t> Opsætningen læsevenlig og understøtter en god</w:t>
            </w:r>
            <w:r w:rsidRPr="005A7C69">
              <w:rPr>
                <w:rFonts w:asciiTheme="minorHAnsi" w:hAnsiTheme="minorHAnsi" w:cstheme="minorHAnsi"/>
                <w:sz w:val="22"/>
                <w:szCs w:val="22"/>
              </w:rPr>
              <w:t xml:space="preserve"> iPad-/skærmoplevelse</w:t>
            </w:r>
            <w:r w:rsidR="002637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A7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74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5A7C69">
              <w:rPr>
                <w:rFonts w:asciiTheme="minorHAnsi" w:hAnsiTheme="minorHAnsi" w:cstheme="minorHAnsi"/>
                <w:sz w:val="22"/>
                <w:szCs w:val="22"/>
              </w:rPr>
              <w:t>orte afsnit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674E">
              <w:rPr>
                <w:rFonts w:asciiTheme="minorHAnsi" w:hAnsiTheme="minorHAnsi" w:cstheme="minorHAnsi"/>
                <w:sz w:val="22"/>
                <w:szCs w:val="22"/>
              </w:rPr>
              <w:t>med (pointe)mellem</w:t>
            </w:r>
            <w:r w:rsidR="004B674E" w:rsidRPr="005A7C69">
              <w:rPr>
                <w:rFonts w:asciiTheme="minorHAnsi" w:hAnsiTheme="minorHAnsi" w:cstheme="minorHAnsi"/>
                <w:sz w:val="22"/>
                <w:szCs w:val="22"/>
              </w:rPr>
              <w:t xml:space="preserve">overskrifter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 nem navigation i informationerne.</w:t>
            </w:r>
          </w:p>
        </w:tc>
        <w:tc>
          <w:tcPr>
            <w:tcW w:w="8005" w:type="dxa"/>
          </w:tcPr>
          <w:p w14:paraId="0FAC045C" w14:textId="77777777" w:rsidR="00ED6B2D" w:rsidRDefault="00ED6B2D"/>
        </w:tc>
      </w:tr>
      <w:tr w:rsidR="00ED6B2D" w14:paraId="2DF68EDF" w14:textId="77777777" w:rsidTr="00282A95">
        <w:trPr>
          <w:trHeight w:val="811"/>
        </w:trPr>
        <w:tc>
          <w:tcPr>
            <w:tcW w:w="7008" w:type="dxa"/>
          </w:tcPr>
          <w:p w14:paraId="5DA4EFA6" w14:textId="236F8A97" w:rsidR="00ED6B2D" w:rsidRPr="00ED6B2D" w:rsidRDefault="004B674E" w:rsidP="00ED6B2D">
            <w:pPr>
              <w:pStyle w:val="direction-ltr"/>
              <w:rPr>
                <w:rStyle w:val="Str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7</w:t>
            </w:r>
            <w:r w:rsidR="00ED6B2D" w:rsidRPr="005A7C69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. Minimér fag- og forvaltningssprog:</w:t>
            </w:r>
            <w:r w:rsidR="00ED6B2D" w:rsidRPr="005A7C69">
              <w:rPr>
                <w:rFonts w:asciiTheme="minorHAnsi" w:hAnsiTheme="minorHAnsi" w:cstheme="minorHAnsi"/>
                <w:sz w:val="22"/>
                <w:szCs w:val="22"/>
              </w:rPr>
              <w:t> Sproget er enkelt, letforståeligt og aktivt med gode forklaringer på faglige nøglebegreber</w:t>
            </w:r>
            <w:r w:rsidR="00ED6B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05" w:type="dxa"/>
          </w:tcPr>
          <w:p w14:paraId="1B8A9158" w14:textId="77777777" w:rsidR="00ED6B2D" w:rsidRDefault="00ED6B2D"/>
        </w:tc>
      </w:tr>
      <w:tr w:rsidR="00ED6B2D" w14:paraId="65A579E6" w14:textId="77777777" w:rsidTr="00282A95">
        <w:trPr>
          <w:trHeight w:val="533"/>
        </w:trPr>
        <w:tc>
          <w:tcPr>
            <w:tcW w:w="7008" w:type="dxa"/>
          </w:tcPr>
          <w:p w14:paraId="0907BD0C" w14:textId="32B832A7" w:rsidR="004B674E" w:rsidRPr="00263726" w:rsidRDefault="004B674E" w:rsidP="004B674E">
            <w:pPr>
              <w:pStyle w:val="direction-ltr"/>
              <w:rPr>
                <w:rStyle w:val="Str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8</w:t>
            </w:r>
            <w:r w:rsidR="00ED6B2D" w:rsidRPr="00263726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. Korte sætninger</w:t>
            </w:r>
            <w:r w:rsidR="00263726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:</w:t>
            </w:r>
            <w:r w:rsidR="00263726">
              <w:rPr>
                <w:rStyle w:val="Strk"/>
              </w:rPr>
              <w:t xml:space="preserve"> </w:t>
            </w:r>
            <w:r w:rsidRPr="004B674E">
              <w:rPr>
                <w:rStyle w:val="Str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Mange </w:t>
            </w:r>
            <w:r w:rsidR="00263726" w:rsidRPr="00263726">
              <w:rPr>
                <w:rStyle w:val="Str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korte og enkle sætninger, hvor det vigtigste kommer først.</w:t>
            </w:r>
            <w:r>
              <w:rPr>
                <w:rStyle w:val="Str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br/>
            </w:r>
          </w:p>
        </w:tc>
        <w:tc>
          <w:tcPr>
            <w:tcW w:w="8005" w:type="dxa"/>
          </w:tcPr>
          <w:p w14:paraId="08EC2072" w14:textId="77777777" w:rsidR="00ED6B2D" w:rsidRDefault="00ED6B2D"/>
        </w:tc>
      </w:tr>
      <w:tr w:rsidR="00263726" w14:paraId="4C404518" w14:textId="77777777" w:rsidTr="00282A95">
        <w:trPr>
          <w:trHeight w:val="811"/>
        </w:trPr>
        <w:tc>
          <w:tcPr>
            <w:tcW w:w="7008" w:type="dxa"/>
          </w:tcPr>
          <w:p w14:paraId="547B9D0A" w14:textId="0461E014" w:rsidR="00263726" w:rsidRPr="00263726" w:rsidRDefault="004B674E" w:rsidP="00ED6B2D">
            <w:pPr>
              <w:pStyle w:val="direction-ltr"/>
              <w:rPr>
                <w:rStyle w:val="Str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9</w:t>
            </w:r>
            <w:r w:rsidR="00263726" w:rsidRPr="00263726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A2ECF" w:rsidRPr="00FA2ECF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>Kortfattet</w:t>
            </w:r>
            <w:r w:rsidR="00263726" w:rsidRPr="00FA2ECF">
              <w:rPr>
                <w:rStyle w:val="Strk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63726" w:rsidRPr="00FA2ECF">
              <w:rPr>
                <w:rFonts w:asciiTheme="minorHAnsi" w:hAnsiTheme="minorHAnsi" w:cstheme="minorHAnsi"/>
                <w:sz w:val="22"/>
                <w:szCs w:val="22"/>
              </w:rPr>
              <w:t>Punktet overskrider ikke t</w:t>
            </w:r>
            <w:r w:rsidR="00FA2ECF" w:rsidRPr="00FA2ECF">
              <w:rPr>
                <w:rFonts w:asciiTheme="minorHAnsi" w:hAnsiTheme="minorHAnsi" w:cstheme="minorHAnsi"/>
                <w:sz w:val="22"/>
                <w:szCs w:val="22"/>
              </w:rPr>
              <w:t>o sider.</w:t>
            </w:r>
          </w:p>
        </w:tc>
        <w:tc>
          <w:tcPr>
            <w:tcW w:w="8005" w:type="dxa"/>
          </w:tcPr>
          <w:p w14:paraId="2544676B" w14:textId="77777777" w:rsidR="00263726" w:rsidRDefault="00263726"/>
        </w:tc>
      </w:tr>
    </w:tbl>
    <w:p w14:paraId="18CDD9F0" w14:textId="2C2E9013" w:rsidR="00ED6B2D" w:rsidRDefault="00ED6B2D"/>
    <w:sectPr w:rsidR="00ED6B2D" w:rsidSect="002923DD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AB7A" w14:textId="77777777" w:rsidR="00A713AB" w:rsidRDefault="00A713AB" w:rsidP="00263726">
      <w:pPr>
        <w:spacing w:after="0" w:line="240" w:lineRule="auto"/>
      </w:pPr>
      <w:r>
        <w:separator/>
      </w:r>
    </w:p>
  </w:endnote>
  <w:endnote w:type="continuationSeparator" w:id="0">
    <w:p w14:paraId="761DC01C" w14:textId="77777777" w:rsidR="00A713AB" w:rsidRDefault="00A713AB" w:rsidP="0026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DC15" w14:textId="00518170" w:rsidR="00263726" w:rsidRPr="00263726" w:rsidRDefault="00263726">
    <w:pPr>
      <w:pStyle w:val="Sidefod"/>
    </w:pPr>
    <w:r>
      <w:t>BOLVIG</w:t>
    </w:r>
    <w:r>
      <w:rPr>
        <w:b/>
        <w:bCs/>
      </w:rPr>
      <w:t xml:space="preserve">KOM </w:t>
    </w:r>
    <w:r>
      <w:t xml:space="preserve">– </w:t>
    </w:r>
    <w:r w:rsidR="00FA2ECF">
      <w:t>januar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4B0B" w14:textId="77777777" w:rsidR="00A713AB" w:rsidRDefault="00A713AB" w:rsidP="00263726">
      <w:pPr>
        <w:spacing w:after="0" w:line="240" w:lineRule="auto"/>
      </w:pPr>
      <w:r>
        <w:separator/>
      </w:r>
    </w:p>
  </w:footnote>
  <w:footnote w:type="continuationSeparator" w:id="0">
    <w:p w14:paraId="63737B93" w14:textId="77777777" w:rsidR="00A713AB" w:rsidRDefault="00A713AB" w:rsidP="0026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E9B4" w14:textId="7D8D454A" w:rsidR="00962EA9" w:rsidRDefault="00282A95" w:rsidP="00282A95">
    <w:pPr>
      <w:pStyle w:val="Sidehoved"/>
      <w:jc w:val="right"/>
    </w:pPr>
    <w:r>
      <w:t xml:space="preserve">Albertslund Kommune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2D"/>
    <w:rsid w:val="000C4AE4"/>
    <w:rsid w:val="00191E39"/>
    <w:rsid w:val="002246E6"/>
    <w:rsid w:val="00235096"/>
    <w:rsid w:val="00263726"/>
    <w:rsid w:val="00282A95"/>
    <w:rsid w:val="002923DD"/>
    <w:rsid w:val="003D7EC5"/>
    <w:rsid w:val="004B57B6"/>
    <w:rsid w:val="004B674E"/>
    <w:rsid w:val="005726ED"/>
    <w:rsid w:val="0060181E"/>
    <w:rsid w:val="008918B3"/>
    <w:rsid w:val="008B76B8"/>
    <w:rsid w:val="008D094C"/>
    <w:rsid w:val="009003C0"/>
    <w:rsid w:val="00941DED"/>
    <w:rsid w:val="00962EA9"/>
    <w:rsid w:val="00A713AB"/>
    <w:rsid w:val="00AA1CE0"/>
    <w:rsid w:val="00B16866"/>
    <w:rsid w:val="00BF13F1"/>
    <w:rsid w:val="00C17CBB"/>
    <w:rsid w:val="00D07D09"/>
    <w:rsid w:val="00D12D55"/>
    <w:rsid w:val="00DE4FE2"/>
    <w:rsid w:val="00EA04C5"/>
    <w:rsid w:val="00EB4D80"/>
    <w:rsid w:val="00ED6B24"/>
    <w:rsid w:val="00ED6B2D"/>
    <w:rsid w:val="00F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37BD9"/>
  <w15:chartTrackingRefBased/>
  <w15:docId w15:val="{2826626F-C0E0-4514-B336-D46C40D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rection-ltr">
    <w:name w:val="direction-ltr"/>
    <w:basedOn w:val="Normal"/>
    <w:rsid w:val="00ED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D6B2D"/>
    <w:rPr>
      <w:b/>
      <w:bCs/>
    </w:rPr>
  </w:style>
  <w:style w:type="table" w:styleId="Tabel-Gitter">
    <w:name w:val="Table Grid"/>
    <w:basedOn w:val="Tabel-Normal"/>
    <w:uiPriority w:val="39"/>
    <w:rsid w:val="00ED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63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3726"/>
  </w:style>
  <w:style w:type="paragraph" w:styleId="Sidefod">
    <w:name w:val="footer"/>
    <w:basedOn w:val="Normal"/>
    <w:link w:val="SidefodTegn"/>
    <w:uiPriority w:val="99"/>
    <w:unhideWhenUsed/>
    <w:rsid w:val="00263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Bolvig</dc:creator>
  <cp:keywords/>
  <dc:description/>
  <cp:lastModifiedBy>Liv Bjerg Jensen</cp:lastModifiedBy>
  <cp:revision>2</cp:revision>
  <dcterms:created xsi:type="dcterms:W3CDTF">2024-11-28T09:33:00Z</dcterms:created>
  <dcterms:modified xsi:type="dcterms:W3CDTF">2024-11-28T09:33:00Z</dcterms:modified>
</cp:coreProperties>
</file>