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4AC7" w14:textId="1F6DEEDA" w:rsidR="00A52B0B" w:rsidRPr="002706D0" w:rsidRDefault="002706D0" w:rsidP="00514845">
      <w:pPr>
        <w:pStyle w:val="Amkerplacering"/>
        <w:rPr>
          <w:sz w:val="2"/>
          <w:szCs w:val="2"/>
        </w:rPr>
      </w:pPr>
      <w:r>
        <w:rPr>
          <w:noProof/>
        </w:rPr>
        <w:drawing>
          <wp:anchor distT="0" distB="0" distL="114300" distR="114300" simplePos="0" relativeHeight="251658240" behindDoc="1" locked="0" layoutInCell="1" allowOverlap="1" wp14:anchorId="5770F3D7" wp14:editId="6BB382B8">
            <wp:simplePos x="0" y="0"/>
            <wp:positionH relativeFrom="page">
              <wp:posOffset>6730365</wp:posOffset>
            </wp:positionH>
            <wp:positionV relativeFrom="page">
              <wp:posOffset>359410</wp:posOffset>
            </wp:positionV>
            <wp:extent cx="469265" cy="2816225"/>
            <wp:effectExtent l="0" t="0" r="6985" b="3175"/>
            <wp:wrapNone/>
            <wp:docPr id="2127733206" name="LogoPicture" descr="Albertslund Kommune, Økonomi &amp; Stab, Politik- Jura- Kommunikation &amp; Udvikling, null" title="Albertslund Kommune"/>
            <wp:cNvGraphicFramePr/>
            <a:graphic xmlns:a="http://schemas.openxmlformats.org/drawingml/2006/main">
              <a:graphicData uri="http://schemas.openxmlformats.org/drawingml/2006/picture">
                <pic:pic xmlns:pic="http://schemas.openxmlformats.org/drawingml/2006/picture">
                  <pic:nvPicPr>
                    <pic:cNvPr id="2127733206" name="LogoPicture" descr="Albertslund Kommune, Økonomi &amp; Stab, Politik- Jura- Kommunikation &amp; Udvikling, null" title="Albertslund Kommu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265" cy="2816225"/>
                    </a:xfrm>
                    <a:prstGeom prst="rect">
                      <a:avLst/>
                    </a:prstGeom>
                  </pic:spPr>
                </pic:pic>
              </a:graphicData>
            </a:graphic>
          </wp:anchor>
        </w:drawing>
      </w:r>
      <w:r w:rsidR="00A52B0B" w:rsidRPr="002706D0">
        <w:tab/>
      </w:r>
    </w:p>
    <w:tbl>
      <w:tblPr>
        <w:tblStyle w:val="Tabel-Gitter"/>
        <w:tblpPr w:vertAnchor="page" w:horzAnchor="page" w:tblpX="8790" w:tblpY="55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information"/>
        <w:tblDescription w:val="Modtagerinformation"/>
      </w:tblPr>
      <w:tblGrid>
        <w:gridCol w:w="2948"/>
      </w:tblGrid>
      <w:tr w:rsidR="000C1258" w:rsidRPr="002706D0" w14:paraId="52608888" w14:textId="77777777" w:rsidTr="000D334C">
        <w:trPr>
          <w:trHeight w:val="1531"/>
        </w:trPr>
        <w:tc>
          <w:tcPr>
            <w:tcW w:w="2948" w:type="dxa"/>
          </w:tcPr>
          <w:p w14:paraId="5824772A" w14:textId="77777777" w:rsidR="002706D0" w:rsidRPr="002706D0" w:rsidRDefault="002706D0" w:rsidP="002706D0">
            <w:pPr>
              <w:pStyle w:val="Template-Adresse"/>
              <w:rPr>
                <w:rFonts w:cs="Arial"/>
                <w:szCs w:val="20"/>
              </w:rPr>
            </w:pPr>
            <w:r w:rsidRPr="002706D0">
              <w:rPr>
                <w:rFonts w:cs="Arial"/>
                <w:szCs w:val="20"/>
              </w:rPr>
              <w:t>Dato: 8. maj 2026</w:t>
            </w:r>
          </w:p>
          <w:p w14:paraId="350BE77B" w14:textId="490E70C3" w:rsidR="002706D0" w:rsidRPr="002706D0" w:rsidRDefault="002706D0" w:rsidP="002706D0">
            <w:pPr>
              <w:pStyle w:val="Template-Adresse"/>
              <w:rPr>
                <w:rFonts w:cs="Arial"/>
                <w:szCs w:val="20"/>
              </w:rPr>
            </w:pPr>
            <w:r w:rsidRPr="002706D0">
              <w:rPr>
                <w:rFonts w:cs="Arial"/>
                <w:szCs w:val="20"/>
              </w:rPr>
              <w:t xml:space="preserve">Sags nr.: </w:t>
            </w:r>
            <w:r w:rsidR="00B36D48">
              <w:rPr>
                <w:rFonts w:cs="Arial"/>
                <w:szCs w:val="20"/>
              </w:rPr>
              <w:t>00</w:t>
            </w:r>
            <w:r w:rsidR="003B5B2B">
              <w:rPr>
                <w:rFonts w:cs="Arial"/>
                <w:szCs w:val="20"/>
              </w:rPr>
              <w:t>.07.00</w:t>
            </w:r>
            <w:r w:rsidR="00AB54E0">
              <w:rPr>
                <w:rFonts w:cs="Arial"/>
                <w:szCs w:val="20"/>
              </w:rPr>
              <w:t>-</w:t>
            </w:r>
            <w:r w:rsidR="00376E6F">
              <w:rPr>
                <w:rFonts w:cs="Arial"/>
                <w:szCs w:val="20"/>
              </w:rPr>
              <w:t>A00-2-18</w:t>
            </w:r>
          </w:p>
          <w:p w14:paraId="559864D1" w14:textId="63310BED" w:rsidR="000C1258" w:rsidRPr="002706D0" w:rsidRDefault="002706D0" w:rsidP="002706D0">
            <w:pPr>
              <w:pStyle w:val="Template-Adresse"/>
              <w:rPr>
                <w:szCs w:val="20"/>
              </w:rPr>
            </w:pPr>
            <w:r w:rsidRPr="002706D0">
              <w:rPr>
                <w:rFonts w:cs="Arial"/>
                <w:szCs w:val="20"/>
              </w:rPr>
              <w:t>Sagsbehandler: cbs</w:t>
            </w:r>
          </w:p>
        </w:tc>
      </w:tr>
    </w:tbl>
    <w:p w14:paraId="5C62A4BE" w14:textId="77777777" w:rsidR="00653DD8" w:rsidRPr="002706D0" w:rsidRDefault="00653DD8" w:rsidP="00653DD8">
      <w:pPr>
        <w:pStyle w:val="Notat"/>
      </w:pPr>
      <w:r w:rsidRPr="002706D0">
        <w:t>Notat</w:t>
      </w:r>
    </w:p>
    <w:p w14:paraId="4F56F6F9" w14:textId="77777777" w:rsidR="000C1258" w:rsidRPr="002706D0" w:rsidRDefault="000C1258" w:rsidP="00FC0CEA">
      <w:pPr>
        <w:spacing w:after="0" w:line="20" w:lineRule="exact"/>
        <w:rPr>
          <w:szCs w:val="20"/>
        </w:rPr>
      </w:pPr>
    </w:p>
    <w:tbl>
      <w:tblPr>
        <w:tblStyle w:val="Tabel-Gitter"/>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information"/>
        <w:tblDescription w:val="Modtagerinformation"/>
      </w:tblPr>
      <w:tblGrid>
        <w:gridCol w:w="1276"/>
        <w:gridCol w:w="5812"/>
      </w:tblGrid>
      <w:tr w:rsidR="00653DD8" w:rsidRPr="002706D0" w14:paraId="77750C5B" w14:textId="77777777" w:rsidTr="00312DF9">
        <w:trPr>
          <w:trHeight w:val="2835"/>
        </w:trPr>
        <w:tc>
          <w:tcPr>
            <w:tcW w:w="1276" w:type="dxa"/>
            <w:tcMar>
              <w:top w:w="567" w:type="dxa"/>
            </w:tcMar>
          </w:tcPr>
          <w:p w14:paraId="7686E7E2" w14:textId="29F47D4D" w:rsidR="00312DF9" w:rsidRPr="002706D0" w:rsidRDefault="00312DF9" w:rsidP="00653DD8">
            <w:pPr>
              <w:pStyle w:val="NormalSammen"/>
              <w:rPr>
                <w:b/>
                <w:bCs/>
              </w:rPr>
            </w:pPr>
          </w:p>
        </w:tc>
        <w:tc>
          <w:tcPr>
            <w:tcW w:w="5812" w:type="dxa"/>
          </w:tcPr>
          <w:p w14:paraId="307AC183" w14:textId="5542DED1" w:rsidR="00653DD8" w:rsidRPr="002706D0" w:rsidRDefault="00653DD8" w:rsidP="00653DD8">
            <w:pPr>
              <w:pStyle w:val="NormalSammen"/>
            </w:pPr>
          </w:p>
          <w:p w14:paraId="705E9488" w14:textId="016AD37E" w:rsidR="00653DD8" w:rsidRPr="002706D0" w:rsidRDefault="00653DD8" w:rsidP="00653DD8">
            <w:pPr>
              <w:pStyle w:val="NormalSammen"/>
            </w:pPr>
          </w:p>
        </w:tc>
      </w:tr>
    </w:tbl>
    <w:p w14:paraId="6067EF13" w14:textId="77777777" w:rsidR="00653DD8" w:rsidRPr="002706D0" w:rsidRDefault="00653DD8" w:rsidP="00C278AF">
      <w:pPr>
        <w:spacing w:after="0"/>
        <w:rPr>
          <w:szCs w:val="20"/>
        </w:rPr>
      </w:pPr>
    </w:p>
    <w:p w14:paraId="179E17C1" w14:textId="77777777" w:rsidR="00321214" w:rsidRPr="002706D0" w:rsidRDefault="00321214" w:rsidP="00C278AF">
      <w:pPr>
        <w:spacing w:after="0"/>
        <w:rPr>
          <w:szCs w:val="20"/>
        </w:rPr>
      </w:pPr>
    </w:p>
    <w:p w14:paraId="7C1F552B" w14:textId="0C0E4C6C" w:rsidR="002706D0" w:rsidRPr="00831BAB" w:rsidRDefault="002706D0" w:rsidP="002706D0">
      <w:pPr>
        <w:rPr>
          <w:b/>
          <w:bCs/>
        </w:rPr>
      </w:pPr>
      <w:r w:rsidRPr="00831BAB">
        <w:rPr>
          <w:b/>
          <w:bCs/>
        </w:rPr>
        <w:t xml:space="preserve">Retningslinjer for kommunalbestyrelsens behandling af sager på åbne </w:t>
      </w:r>
      <w:r w:rsidR="00F66E64">
        <w:rPr>
          <w:b/>
          <w:bCs/>
        </w:rPr>
        <w:t xml:space="preserve">og </w:t>
      </w:r>
      <w:r w:rsidRPr="00831BAB">
        <w:rPr>
          <w:b/>
          <w:bCs/>
        </w:rPr>
        <w:t>lukkede møder</w:t>
      </w:r>
    </w:p>
    <w:p w14:paraId="591357EB" w14:textId="77777777" w:rsidR="002706D0" w:rsidRDefault="002706D0" w:rsidP="002706D0">
      <w:pPr>
        <w:rPr>
          <w:b/>
          <w:bCs/>
        </w:rPr>
      </w:pPr>
    </w:p>
    <w:p w14:paraId="5620B19B" w14:textId="77777777" w:rsidR="002706D0" w:rsidRDefault="002706D0" w:rsidP="002706D0">
      <w:pPr>
        <w:rPr>
          <w:b/>
          <w:bCs/>
        </w:rPr>
      </w:pPr>
      <w:r>
        <w:rPr>
          <w:b/>
          <w:bCs/>
        </w:rPr>
        <w:t>Sager til behandling på KB-møder med åbne eller lukkede døre</w:t>
      </w:r>
    </w:p>
    <w:p w14:paraId="3F4A5BFA" w14:textId="77777777" w:rsidR="002706D0" w:rsidRPr="00220FA5" w:rsidRDefault="002706D0" w:rsidP="002706D0">
      <w:r w:rsidRPr="00220FA5">
        <w:t>Som sagsbehandler kan du komme i tvivl om, hvorvidt din sag skal behandles for åbne eller lukkede døre på et kommunalbestyrelsesmøde</w:t>
      </w:r>
      <w:r>
        <w:t>.</w:t>
      </w:r>
    </w:p>
    <w:p w14:paraId="22B76967" w14:textId="77777777" w:rsidR="002706D0" w:rsidRDefault="002706D0" w:rsidP="002706D0">
      <w:r w:rsidRPr="00F02070">
        <w:t xml:space="preserve">Her kan du læse </w:t>
      </w:r>
      <w:r>
        <w:t>retningslinjer</w:t>
      </w:r>
      <w:r w:rsidRPr="00F02070">
        <w:t xml:space="preserve"> </w:t>
      </w:r>
      <w:r>
        <w:t>for</w:t>
      </w:r>
      <w:r w:rsidRPr="00F02070">
        <w:t>, hvilke sager der skal behandles for åbne eller lukkede døre.</w:t>
      </w:r>
    </w:p>
    <w:p w14:paraId="71535740" w14:textId="77777777" w:rsidR="002706D0" w:rsidRPr="00F02070" w:rsidRDefault="002706D0" w:rsidP="002706D0"/>
    <w:p w14:paraId="2547335A" w14:textId="77777777" w:rsidR="002706D0" w:rsidRPr="00831BAB" w:rsidRDefault="002706D0" w:rsidP="002706D0">
      <w:pPr>
        <w:rPr>
          <w:b/>
          <w:bCs/>
        </w:rPr>
      </w:pPr>
      <w:r w:rsidRPr="00831BAB">
        <w:rPr>
          <w:b/>
          <w:bCs/>
        </w:rPr>
        <w:t>1. Hvordan skal kommunalbestyrelsen behandle sager om offentlighed</w:t>
      </w:r>
    </w:p>
    <w:p w14:paraId="3789DC56" w14:textId="77777777" w:rsidR="002706D0" w:rsidRDefault="002706D0" w:rsidP="002706D0">
      <w:r>
        <w:t>Når kommunalbestyrelsen behandler sager, skal dette ske for åbne døre. Dette er hovedreglen, som findes i kommunalstyrelseslovens § 10, stk.1.</w:t>
      </w:r>
    </w:p>
    <w:p w14:paraId="3ED6A483" w14:textId="31DDF56C" w:rsidR="002706D0" w:rsidRDefault="002706D0" w:rsidP="002706D0">
      <w:r>
        <w:t>Derfor er alle kommunalbestyrelsesmøder åbne for offentligheden. Der er dog undtagelser for</w:t>
      </w:r>
      <w:r w:rsidR="00277740">
        <w:t>,</w:t>
      </w:r>
      <w:r>
        <w:t xml:space="preserve"> hvornår kommunalbestyrelsen kan holde møder for lukkede døre. Denne undtagelse skal være begrundet i sagens genstand dvs. hvad sagen handler om. Det betyder, at der skal være konkrete og tungtvejende grunde til, at en sag skal behandles for lukkede døre i kommunalbestyrelsen.  </w:t>
      </w:r>
    </w:p>
    <w:p w14:paraId="4B720430" w14:textId="77777777" w:rsidR="002706D0" w:rsidRPr="00425C71" w:rsidRDefault="002706D0" w:rsidP="002706D0">
      <w:pPr>
        <w:rPr>
          <w:b/>
          <w:bCs/>
        </w:rPr>
      </w:pPr>
      <w:r w:rsidRPr="00425C71">
        <w:rPr>
          <w:b/>
          <w:bCs/>
        </w:rPr>
        <w:t>2. Hvornår kan dørene lukkes?</w:t>
      </w:r>
    </w:p>
    <w:p w14:paraId="70179407" w14:textId="77777777" w:rsidR="002706D0" w:rsidRDefault="002706D0" w:rsidP="002706D0">
      <w:r>
        <w:t>Hvis der under et åbent møde skulle opstå en situation, hvor der inddrages nogle oplysninger, der er fortrolige og kræver, at man lukker dørene, så kan kommunalbestyrelsen fortsætte behandlingen af sagen bag lukkede døre. Dette gælder også, hvis kommunalbestyrelsen skal drøfte, hvorvidt en del af sagen skal behandles bag lukkede døre.</w:t>
      </w:r>
    </w:p>
    <w:p w14:paraId="5396D4A4" w14:textId="77777777" w:rsidR="002706D0" w:rsidRPr="00425C71" w:rsidRDefault="002706D0" w:rsidP="002706D0">
      <w:pPr>
        <w:rPr>
          <w:b/>
          <w:bCs/>
        </w:rPr>
      </w:pPr>
      <w:r w:rsidRPr="00425C71">
        <w:rPr>
          <w:b/>
          <w:bCs/>
        </w:rPr>
        <w:t>3. Sager, der skal behandles for lukkede døre</w:t>
      </w:r>
    </w:p>
    <w:p w14:paraId="5C687A68" w14:textId="77777777" w:rsidR="002706D0" w:rsidRDefault="002706D0" w:rsidP="002706D0">
      <w:r>
        <w:t>I Albertslund Kommunalbestyrelses forretningsorden § 2, stk. 2, er der taget stilling til, at nogle bestemte sager som udgangspunkt skal være lukkede:</w:t>
      </w:r>
    </w:p>
    <w:p w14:paraId="2F2CD806" w14:textId="77777777" w:rsidR="002706D0" w:rsidRDefault="002706D0" w:rsidP="002706D0">
      <w:r>
        <w:t>1. Sager, hvis afgørelse forudsætter en bedømmelse af personlige forhold.</w:t>
      </w:r>
    </w:p>
    <w:p w14:paraId="66683BC3" w14:textId="77777777" w:rsidR="002706D0" w:rsidRDefault="002706D0" w:rsidP="002706D0">
      <w:r>
        <w:t>2. Sager om køb og salg af fast ejendom.</w:t>
      </w:r>
    </w:p>
    <w:p w14:paraId="47C9A306" w14:textId="77777777" w:rsidR="002706D0" w:rsidRDefault="002706D0" w:rsidP="002706D0">
      <w:r>
        <w:t>3. Overslag og tilbud vedrørende bygningsarbejder og leverancer.</w:t>
      </w:r>
    </w:p>
    <w:p w14:paraId="1D7FE856" w14:textId="77777777" w:rsidR="002706D0" w:rsidRDefault="002706D0" w:rsidP="002706D0">
      <w:r>
        <w:lastRenderedPageBreak/>
        <w:t>Derudover er der andre typer af sager, som skal behandles for lukkede døre. Det afhænger af, hvad sagen handler om – om sagens genstand er underlagt tavshedspligt eller hvor, der kan forventes en tavshedspligt i forhold til forvaltningsloven.</w:t>
      </w:r>
    </w:p>
    <w:p w14:paraId="4F00E5D6" w14:textId="77777777" w:rsidR="002706D0" w:rsidRDefault="002706D0" w:rsidP="002706D0">
      <w:r>
        <w:t xml:space="preserve">Disse typer af sager er sager som indeholder følgende oplysninger: </w:t>
      </w:r>
    </w:p>
    <w:p w14:paraId="707E1E3A" w14:textId="77777777" w:rsidR="002706D0" w:rsidRDefault="002706D0" w:rsidP="002706D0">
      <w:pPr>
        <w:pStyle w:val="Listeafsnit"/>
        <w:numPr>
          <w:ilvl w:val="0"/>
          <w:numId w:val="1"/>
        </w:numPr>
      </w:pPr>
      <w:r>
        <w:t xml:space="preserve">Fortrolige oplysninger </w:t>
      </w:r>
    </w:p>
    <w:p w14:paraId="315A8EF5" w14:textId="77777777" w:rsidR="002706D0" w:rsidRDefault="002706D0" w:rsidP="002706D0">
      <w:pPr>
        <w:pStyle w:val="Listeafsnit"/>
        <w:numPr>
          <w:ilvl w:val="0"/>
          <w:numId w:val="1"/>
        </w:numPr>
      </w:pPr>
      <w:r>
        <w:t xml:space="preserve">Ansættelser og personalesager </w:t>
      </w:r>
    </w:p>
    <w:p w14:paraId="7A2B1874" w14:textId="77777777" w:rsidR="002706D0" w:rsidRDefault="002706D0" w:rsidP="002706D0">
      <w:pPr>
        <w:pStyle w:val="Listeafsnit"/>
        <w:numPr>
          <w:ilvl w:val="0"/>
          <w:numId w:val="1"/>
        </w:numPr>
      </w:pPr>
      <w:r>
        <w:t xml:space="preserve">Alkoholbevillinger </w:t>
      </w:r>
    </w:p>
    <w:p w14:paraId="625616F8" w14:textId="77777777" w:rsidR="002706D0" w:rsidRDefault="002706D0" w:rsidP="002706D0">
      <w:pPr>
        <w:pStyle w:val="Listeafsnit"/>
        <w:numPr>
          <w:ilvl w:val="0"/>
          <w:numId w:val="1"/>
        </w:numPr>
      </w:pPr>
      <w:r>
        <w:t>Hensyn til offentlige interesser</w:t>
      </w:r>
    </w:p>
    <w:p w14:paraId="1BBC199D" w14:textId="77777777" w:rsidR="002706D0" w:rsidRDefault="002706D0" w:rsidP="002706D0">
      <w:pPr>
        <w:pStyle w:val="Listeafsnit"/>
        <w:numPr>
          <w:ilvl w:val="0"/>
          <w:numId w:val="1"/>
        </w:numPr>
      </w:pPr>
      <w:r>
        <w:t xml:space="preserve"> Lokalplaner (kun hvis der foreligger konkret risiko for spekulation mod kommunen)</w:t>
      </w:r>
    </w:p>
    <w:p w14:paraId="1A2F56A2" w14:textId="77777777" w:rsidR="002706D0" w:rsidRDefault="002706D0" w:rsidP="002706D0">
      <w:pPr>
        <w:pStyle w:val="Listeafsnit"/>
        <w:numPr>
          <w:ilvl w:val="0"/>
          <w:numId w:val="1"/>
        </w:numPr>
      </w:pPr>
      <w:r>
        <w:t xml:space="preserve">Overslag og tilbud vedrørende bygningsarbejder og leverancer </w:t>
      </w:r>
    </w:p>
    <w:p w14:paraId="251B39FA" w14:textId="77777777" w:rsidR="002706D0" w:rsidRDefault="002706D0" w:rsidP="002706D0">
      <w:pPr>
        <w:pStyle w:val="Listeafsnit"/>
        <w:numPr>
          <w:ilvl w:val="0"/>
          <w:numId w:val="1"/>
        </w:numPr>
      </w:pPr>
      <w:r>
        <w:t xml:space="preserve">Straffesager </w:t>
      </w:r>
    </w:p>
    <w:p w14:paraId="208BFD58" w14:textId="77777777" w:rsidR="002706D0" w:rsidRDefault="002706D0" w:rsidP="002706D0">
      <w:pPr>
        <w:pStyle w:val="Listeafsnit"/>
        <w:numPr>
          <w:ilvl w:val="0"/>
          <w:numId w:val="1"/>
        </w:numPr>
      </w:pPr>
      <w:r>
        <w:t>EU-udbudssager</w:t>
      </w:r>
    </w:p>
    <w:p w14:paraId="3582E46C" w14:textId="77777777" w:rsidR="002706D0" w:rsidRPr="008E0CFC" w:rsidRDefault="002706D0" w:rsidP="002706D0">
      <w:pPr>
        <w:rPr>
          <w:b/>
          <w:bCs/>
        </w:rPr>
      </w:pPr>
      <w:r w:rsidRPr="008E0CFC">
        <w:rPr>
          <w:b/>
          <w:bCs/>
        </w:rPr>
        <w:t>4. Kommunalbestyrelsen</w:t>
      </w:r>
    </w:p>
    <w:p w14:paraId="7981D9B3" w14:textId="77777777" w:rsidR="002706D0" w:rsidRDefault="002706D0" w:rsidP="002706D0">
      <w:r>
        <w:t>Det er i sidste ende kommunalbestyrelsen selv, der skal vurdere og beslutte, om det er en sag af sådan karakter, at det er nødvendigt at behandle sagen for lukkede døre.</w:t>
      </w:r>
    </w:p>
    <w:p w14:paraId="05899966" w14:textId="47D3FCCA" w:rsidR="002706D0" w:rsidRDefault="002706D0" w:rsidP="002706D0">
      <w:r>
        <w:t>Hvis du som sagsbehandler er i tvivl om, hvorvidt din sag skal behandles for åbne eller lukkede døre, kan du kontakte en af juristerne i Økonomi &amp; Stab og få faglig juridisk sparring på spørgsmålet.</w:t>
      </w:r>
    </w:p>
    <w:p w14:paraId="26F4D45D" w14:textId="77777777" w:rsidR="00D04A71" w:rsidRPr="002706D0" w:rsidRDefault="00D04A71" w:rsidP="00FB0C95"/>
    <w:sectPr w:rsidR="00D04A71" w:rsidRPr="002706D0" w:rsidSect="00FC0CEA">
      <w:headerReference w:type="even" r:id="rId9"/>
      <w:headerReference w:type="default" r:id="rId10"/>
      <w:footerReference w:type="even" r:id="rId11"/>
      <w:footerReference w:type="default" r:id="rId12"/>
      <w:headerReference w:type="first" r:id="rId13"/>
      <w:footerReference w:type="first" r:id="rId14"/>
      <w:pgSz w:w="11906" w:h="16838" w:code="9"/>
      <w:pgMar w:top="454" w:right="3686"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C2BB" w14:textId="77777777" w:rsidR="00B41599" w:rsidRPr="002706D0" w:rsidRDefault="00B41599" w:rsidP="00291C7F">
      <w:pPr>
        <w:spacing w:line="240" w:lineRule="auto"/>
      </w:pPr>
      <w:r w:rsidRPr="002706D0">
        <w:separator/>
      </w:r>
    </w:p>
    <w:p w14:paraId="4D8D4E4F" w14:textId="77777777" w:rsidR="00B41599" w:rsidRPr="002706D0" w:rsidRDefault="00B41599"/>
  </w:endnote>
  <w:endnote w:type="continuationSeparator" w:id="0">
    <w:p w14:paraId="05BBEE11" w14:textId="77777777" w:rsidR="00B41599" w:rsidRPr="002706D0" w:rsidRDefault="00B41599" w:rsidP="00291C7F">
      <w:pPr>
        <w:spacing w:line="240" w:lineRule="auto"/>
      </w:pPr>
      <w:r w:rsidRPr="002706D0">
        <w:continuationSeparator/>
      </w:r>
    </w:p>
    <w:p w14:paraId="15A8BD72" w14:textId="77777777" w:rsidR="00B41599" w:rsidRPr="002706D0" w:rsidRDefault="00B41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C69C" w14:textId="77777777" w:rsidR="002706D0" w:rsidRDefault="002706D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50EF" w14:textId="77777777" w:rsidR="0090079A" w:rsidRPr="002706D0" w:rsidRDefault="0090079A" w:rsidP="001D0A40">
    <w:pPr>
      <w:pStyle w:val="Sidefod"/>
      <w:rPr>
        <w:sz w:val="14"/>
        <w:szCs w:val="14"/>
      </w:rPr>
    </w:pPr>
  </w:p>
  <w:p w14:paraId="0822CC46" w14:textId="77777777" w:rsidR="001D0A40" w:rsidRPr="002706D0" w:rsidRDefault="001D0A40" w:rsidP="001D0A40">
    <w:pPr>
      <w:pStyle w:val="Sidefod"/>
      <w:rPr>
        <w:sz w:val="14"/>
        <w:szCs w:val="14"/>
      </w:rPr>
    </w:pPr>
    <w:r w:rsidRPr="002706D0">
      <w:rPr>
        <w:sz w:val="14"/>
        <w:szCs w:val="14"/>
      </w:rPr>
      <w:t xml:space="preserve">Side </w:t>
    </w:r>
    <w:r w:rsidRPr="002706D0">
      <w:rPr>
        <w:rStyle w:val="Sidetal"/>
        <w:sz w:val="14"/>
        <w:szCs w:val="14"/>
      </w:rPr>
      <w:fldChar w:fldCharType="begin"/>
    </w:r>
    <w:r w:rsidRPr="002706D0">
      <w:rPr>
        <w:rStyle w:val="Sidetal"/>
        <w:sz w:val="14"/>
        <w:szCs w:val="14"/>
      </w:rPr>
      <w:instrText xml:space="preserve"> PAGE </w:instrText>
    </w:r>
    <w:r w:rsidRPr="002706D0">
      <w:rPr>
        <w:rStyle w:val="Sidetal"/>
        <w:sz w:val="14"/>
        <w:szCs w:val="14"/>
      </w:rPr>
      <w:fldChar w:fldCharType="separate"/>
    </w:r>
    <w:r w:rsidRPr="002706D0">
      <w:rPr>
        <w:rStyle w:val="Sidetal"/>
        <w:sz w:val="14"/>
        <w:szCs w:val="14"/>
      </w:rPr>
      <w:t>2</w:t>
    </w:r>
    <w:r w:rsidRPr="002706D0">
      <w:rPr>
        <w:rStyle w:val="Sidetal"/>
        <w:sz w:val="14"/>
        <w:szCs w:val="14"/>
      </w:rPr>
      <w:fldChar w:fldCharType="end"/>
    </w:r>
    <w:r w:rsidRPr="002706D0">
      <w:rPr>
        <w:rStyle w:val="Sidetal"/>
        <w:sz w:val="14"/>
        <w:szCs w:val="14"/>
      </w:rPr>
      <w:t xml:space="preserve"> af </w:t>
    </w:r>
    <w:r w:rsidRPr="002706D0">
      <w:rPr>
        <w:rStyle w:val="Sidetal"/>
        <w:sz w:val="14"/>
        <w:szCs w:val="14"/>
      </w:rPr>
      <w:fldChar w:fldCharType="begin"/>
    </w:r>
    <w:r w:rsidRPr="002706D0">
      <w:rPr>
        <w:rStyle w:val="Sidetal"/>
        <w:sz w:val="14"/>
        <w:szCs w:val="14"/>
      </w:rPr>
      <w:instrText xml:space="preserve"> NUMPAGES </w:instrText>
    </w:r>
    <w:r w:rsidRPr="002706D0">
      <w:rPr>
        <w:rStyle w:val="Sidetal"/>
        <w:sz w:val="14"/>
        <w:szCs w:val="14"/>
      </w:rPr>
      <w:fldChar w:fldCharType="separate"/>
    </w:r>
    <w:r w:rsidRPr="002706D0">
      <w:rPr>
        <w:rStyle w:val="Sidetal"/>
        <w:sz w:val="14"/>
        <w:szCs w:val="14"/>
      </w:rPr>
      <w:t>2</w:t>
    </w:r>
    <w:r w:rsidRPr="002706D0">
      <w:rPr>
        <w:rStyle w:val="Sidet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D2A8" w14:textId="77777777" w:rsidR="001D1B38" w:rsidRPr="002706D0" w:rsidRDefault="001D1B38"/>
  <w:tbl>
    <w:tblPr>
      <w:tblStyle w:val="Tabel-Gitter"/>
      <w:tblpPr w:vertAnchor="page" w:horzAnchor="page" w:tblpX="8790" w:tblpY="844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fsender- og dokumentinformation"/>
      <w:tblDescription w:val="Afsender- og dokumentinformation"/>
    </w:tblPr>
    <w:tblGrid>
      <w:gridCol w:w="2948"/>
    </w:tblGrid>
    <w:tr w:rsidR="000C1258" w:rsidRPr="002706D0" w14:paraId="3C50A379" w14:textId="77777777" w:rsidTr="00442B1D">
      <w:trPr>
        <w:trHeight w:val="7881"/>
      </w:trPr>
      <w:tc>
        <w:tcPr>
          <w:tcW w:w="2948" w:type="dxa"/>
          <w:vAlign w:val="bottom"/>
        </w:tcPr>
        <w:p w14:paraId="79DB5091" w14:textId="77777777" w:rsidR="001D1B38" w:rsidRPr="002706D0" w:rsidRDefault="001D1B38" w:rsidP="00442B1D">
          <w:pPr>
            <w:pStyle w:val="SenderDepartment"/>
          </w:pPr>
        </w:p>
        <w:p w14:paraId="6DAECD33" w14:textId="77777777" w:rsidR="001D1B38" w:rsidRPr="002706D0" w:rsidRDefault="001D1B38" w:rsidP="00442B1D">
          <w:pPr>
            <w:pStyle w:val="SenderDepartment"/>
          </w:pPr>
        </w:p>
        <w:p w14:paraId="6603078D" w14:textId="0D207741" w:rsidR="000C1258" w:rsidRPr="002706D0" w:rsidRDefault="002706D0" w:rsidP="002706D0">
          <w:pPr>
            <w:pStyle w:val="SenderDepartment"/>
          </w:pPr>
          <w:r w:rsidRPr="002706D0">
            <w:rPr>
              <w:rFonts w:cs="Arial"/>
            </w:rPr>
            <w:t>Økonomi &amp; Stab</w:t>
          </w:r>
        </w:p>
        <w:p w14:paraId="1D4586F7" w14:textId="77777777" w:rsidR="001D1B38" w:rsidRPr="002706D0" w:rsidRDefault="001D1B38" w:rsidP="00442B1D">
          <w:pPr>
            <w:pBdr>
              <w:bottom w:val="single" w:sz="4" w:space="1" w:color="auto"/>
            </w:pBdr>
            <w:ind w:right="2266"/>
            <w:rPr>
              <w:sz w:val="14"/>
              <w:szCs w:val="14"/>
            </w:rPr>
          </w:pPr>
        </w:p>
        <w:p w14:paraId="4F4A472A" w14:textId="77777777" w:rsidR="002706D0" w:rsidRPr="002706D0" w:rsidRDefault="002706D0" w:rsidP="002706D0">
          <w:pPr>
            <w:pStyle w:val="Sender"/>
            <w:rPr>
              <w:rFonts w:cs="Arial"/>
              <w:bCs/>
              <w:szCs w:val="18"/>
            </w:rPr>
          </w:pPr>
          <w:r w:rsidRPr="002706D0">
            <w:rPr>
              <w:rFonts w:cs="Arial"/>
              <w:b/>
              <w:bCs/>
              <w:sz w:val="20"/>
              <w:szCs w:val="18"/>
            </w:rPr>
            <w:t>Politik- Jura- Kommunikation &amp; Udvikling</w:t>
          </w:r>
        </w:p>
        <w:p w14:paraId="26A19620" w14:textId="6F98F68A" w:rsidR="001D1B38" w:rsidRPr="002706D0" w:rsidRDefault="002706D0" w:rsidP="002706D0">
          <w:pPr>
            <w:pStyle w:val="Sender"/>
            <w:rPr>
              <w:bCs/>
              <w:sz w:val="18"/>
              <w:szCs w:val="18"/>
            </w:rPr>
          </w:pPr>
          <w:proofErr w:type="spellStart"/>
          <w:r w:rsidRPr="002706D0">
            <w:rPr>
              <w:rFonts w:cs="Arial"/>
              <w:bCs/>
              <w:szCs w:val="18"/>
            </w:rPr>
            <w:t>null</w:t>
          </w:r>
          <w:proofErr w:type="spellEnd"/>
        </w:p>
        <w:p w14:paraId="20091C59" w14:textId="77777777" w:rsidR="001D1B38" w:rsidRPr="002706D0" w:rsidRDefault="001D1B38" w:rsidP="00442B1D">
          <w:pPr>
            <w:pBdr>
              <w:bottom w:val="single" w:sz="4" w:space="1" w:color="auto"/>
            </w:pBdr>
            <w:ind w:right="2266"/>
            <w:rPr>
              <w:sz w:val="14"/>
              <w:szCs w:val="14"/>
            </w:rPr>
          </w:pPr>
        </w:p>
        <w:p w14:paraId="6672BBD7" w14:textId="77777777" w:rsidR="002706D0" w:rsidRPr="002706D0" w:rsidRDefault="002706D0" w:rsidP="002706D0">
          <w:pPr>
            <w:pStyle w:val="Template-Adresse"/>
            <w:rPr>
              <w:rFonts w:cs="Arial"/>
            </w:rPr>
          </w:pPr>
          <w:r w:rsidRPr="002706D0">
            <w:rPr>
              <w:rFonts w:cs="Arial"/>
              <w:b/>
            </w:rPr>
            <w:t>Albertslund Kommune</w:t>
          </w:r>
        </w:p>
        <w:p w14:paraId="7857ADD7" w14:textId="77777777" w:rsidR="002706D0" w:rsidRPr="002706D0" w:rsidRDefault="002706D0" w:rsidP="002706D0">
          <w:pPr>
            <w:pStyle w:val="Template-Adresse"/>
            <w:rPr>
              <w:rFonts w:cs="Arial"/>
            </w:rPr>
          </w:pPr>
          <w:r w:rsidRPr="002706D0">
            <w:rPr>
              <w:rFonts w:cs="Arial"/>
            </w:rPr>
            <w:t>Nordmarks Allé 1</w:t>
          </w:r>
        </w:p>
        <w:p w14:paraId="4DA7E031" w14:textId="6760467D" w:rsidR="001B5F00" w:rsidRPr="002706D0" w:rsidRDefault="002706D0" w:rsidP="002706D0">
          <w:pPr>
            <w:pStyle w:val="Template-Adresse"/>
          </w:pPr>
          <w:r w:rsidRPr="002706D0">
            <w:rPr>
              <w:rFonts w:cs="Arial"/>
            </w:rPr>
            <w:t>2620 Albertslund</w:t>
          </w:r>
        </w:p>
      </w:tc>
    </w:tr>
  </w:tbl>
  <w:p w14:paraId="7C9C3378" w14:textId="77777777" w:rsidR="000C1258" w:rsidRPr="002706D0" w:rsidRDefault="000C12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9369" w14:textId="77777777" w:rsidR="00B41599" w:rsidRPr="002706D0" w:rsidRDefault="00B41599" w:rsidP="00291C7F">
      <w:pPr>
        <w:spacing w:line="240" w:lineRule="auto"/>
      </w:pPr>
      <w:r w:rsidRPr="002706D0">
        <w:separator/>
      </w:r>
    </w:p>
    <w:p w14:paraId="69010573" w14:textId="77777777" w:rsidR="00B41599" w:rsidRPr="002706D0" w:rsidRDefault="00B41599"/>
  </w:footnote>
  <w:footnote w:type="continuationSeparator" w:id="0">
    <w:p w14:paraId="5B79F860" w14:textId="77777777" w:rsidR="00B41599" w:rsidRPr="002706D0" w:rsidRDefault="00B41599" w:rsidP="00291C7F">
      <w:pPr>
        <w:spacing w:line="240" w:lineRule="auto"/>
      </w:pPr>
      <w:r w:rsidRPr="002706D0">
        <w:continuationSeparator/>
      </w:r>
    </w:p>
    <w:p w14:paraId="713A736F" w14:textId="77777777" w:rsidR="00B41599" w:rsidRPr="002706D0" w:rsidRDefault="00B41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E697" w14:textId="77777777" w:rsidR="002706D0" w:rsidRDefault="002706D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A4A5" w14:textId="16AD2580" w:rsidR="00F008CE" w:rsidRPr="002706D0" w:rsidRDefault="002706D0" w:rsidP="002706D0">
    <w:pPr>
      <w:pStyle w:val="Doctype2"/>
    </w:pPr>
    <w:r>
      <w:rPr>
        <w:noProof/>
      </w:rPr>
      <w:drawing>
        <wp:anchor distT="0" distB="0" distL="114300" distR="114300" simplePos="0" relativeHeight="251658240" behindDoc="1" locked="0" layoutInCell="1" allowOverlap="1" wp14:anchorId="0B844C3C" wp14:editId="4F947E23">
          <wp:simplePos x="0" y="0"/>
          <wp:positionH relativeFrom="page">
            <wp:posOffset>6730365</wp:posOffset>
          </wp:positionH>
          <wp:positionV relativeFrom="page">
            <wp:posOffset>359410</wp:posOffset>
          </wp:positionV>
          <wp:extent cx="469265" cy="2816225"/>
          <wp:effectExtent l="0" t="0" r="6985" b="3175"/>
          <wp:wrapNone/>
          <wp:docPr id="1623023979" name="Billede 2" descr="Logo" title="Logo"/>
          <wp:cNvGraphicFramePr/>
          <a:graphic xmlns:a="http://schemas.openxmlformats.org/drawingml/2006/main">
            <a:graphicData uri="http://schemas.openxmlformats.org/drawingml/2006/picture">
              <pic:pic xmlns:pic="http://schemas.openxmlformats.org/drawingml/2006/picture">
                <pic:nvPicPr>
                  <pic:cNvPr id="1623023979"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469265" cy="2816225"/>
                  </a:xfrm>
                  <a:prstGeom prst="rect">
                    <a:avLst/>
                  </a:prstGeom>
                </pic:spPr>
              </pic:pic>
            </a:graphicData>
          </a:graphic>
        </wp:anchor>
      </w:drawing>
    </w:r>
    <w:r w:rsidR="0046062A" w:rsidRPr="002706D0">
      <w:t xml:space="preserve"> </w:t>
    </w:r>
    <w:r w:rsidRPr="002706D0">
      <w:rPr>
        <w:rFonts w:cs="Arial"/>
      </w:rPr>
      <w:t xml:space="preserve">Notat: </w:t>
    </w:r>
  </w:p>
  <w:p w14:paraId="3D532216" w14:textId="77777777" w:rsidR="004E5A33" w:rsidRPr="002706D0" w:rsidRDefault="004E5A33" w:rsidP="0090079A">
    <w:pPr>
      <w:pStyle w:val="Sidehoved"/>
      <w:spacing w:before="120"/>
      <w:rPr>
        <w:b/>
        <w:bCs/>
        <w:sz w:val="14"/>
        <w:szCs w:val="14"/>
      </w:rPr>
    </w:pPr>
  </w:p>
  <w:p w14:paraId="394F7F28" w14:textId="77777777" w:rsidR="004E5A33" w:rsidRPr="002706D0" w:rsidRDefault="004E5A33" w:rsidP="0090079A">
    <w:pPr>
      <w:pStyle w:val="Sidehoved"/>
      <w:spacing w:before="120"/>
      <w:rPr>
        <w:b/>
        <w:bCs/>
        <w:sz w:val="14"/>
        <w:szCs w:val="14"/>
      </w:rPr>
    </w:pPr>
  </w:p>
  <w:p w14:paraId="39CE0137" w14:textId="77777777" w:rsidR="00024A5E" w:rsidRPr="002706D0" w:rsidRDefault="00024A5E" w:rsidP="0090079A">
    <w:pPr>
      <w:pStyle w:val="Sidehoved"/>
      <w:spacing w:before="120"/>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A22D" w14:textId="77777777" w:rsidR="002706D0" w:rsidRDefault="002706D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66641"/>
    <w:multiLevelType w:val="hybridMultilevel"/>
    <w:tmpl w:val="4AECC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437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3"/>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16.029"/>
    <w:docVar w:name="DocumentCreated" w:val="DocumentCreated"/>
    <w:docVar w:name="DocumentCreatedOK" w:val="DocumentCreatedOK"/>
    <w:docVar w:name="DocumentInitialized" w:val="OK"/>
    <w:docVar w:name="Encrypted_CloudStatistics_DocumentCreation" w:val="jdVW2FK8uI0YHzTHPTEY1w=="/>
    <w:docVar w:name="Encrypted_CloudStatistics_StoryID" w:val="MqAEG4AItmeFxk/WBBXwK+N3/umBoAC6PbnasK8PMn40tKdLUhiW88t3BNrnYExL"/>
    <w:docVar w:name="Encrypted_DialogFieldValue_cancelbutton" w:val="Go1BF8BBsJqqGsR1izlsvQ=="/>
    <w:docVar w:name="Encrypted_DialogFieldValue_cosignatoryname" w:val="6G+TCgd+hi0TczcfEHmAztbwfSGqdpNdkfUfpjGmRf4="/>
    <w:docVar w:name="Encrypted_DialogFieldValue_documentdate" w:val="U/pViTJoDl3aGpUwsD3lxA=="/>
    <w:docVar w:name="Encrypted_DialogFieldValue_extension1" w:val="eAAtVhqITmBhCpWnu1rmiQ=="/>
    <w:docVar w:name="Encrypted_DialogFieldValue_extension10" w:val="tc4UfL2yobltEJtfnPiqINB7Z7cfjo7JBJf3Bhh8AF4="/>
    <w:docVar w:name="Encrypted_DialogFieldValue_extension11" w:val="tc4UfL2yobltEJtfnPiqINB7Z7cfjo7JBJf3Bhh8AF4="/>
    <w:docVar w:name="Encrypted_DialogFieldValue_extension12" w:val="eAAtVhqITmBhCpWnu1rmiQ=="/>
    <w:docVar w:name="Encrypted_DialogFieldValue_extension13" w:val="mur6NuSElYRPV7i4/FRN5w=="/>
    <w:docVar w:name="Encrypted_DialogFieldValue_extension14" w:val="7L9dJDIXC2lSRTNS8OqojZwS1ZArPsa4SZ3yN4/bxT2dxzJz2as9yWnIl6vR9n53"/>
    <w:docVar w:name="Encrypted_DialogFieldValue_extension15" w:val="eAAtVhqITmBhCpWnu1rmiQ=="/>
    <w:docVar w:name="Encrypted_DialogFieldValue_extension2" w:val="eAAtVhqITmBhCpWnu1rmiQ=="/>
    <w:docVar w:name="Encrypted_DialogFieldValue_extension3" w:val="eAAtVhqITmBhCpWnu1rmiQ=="/>
    <w:docVar w:name="Encrypted_DialogFieldValue_extension4" w:val="eAAtVhqITmBhCpWnu1rmiQ=="/>
    <w:docVar w:name="Encrypted_DialogFieldValue_extension5" w:val="wT4F4mbqZIFv3Pb2aZWRn9jirTIYpbD3iEogfrK/+Jzb7HX7uROehSnSkNXYD6tI"/>
    <w:docVar w:name="Encrypted_DialogFieldValue_extension6" w:val="VRJycd0ayp2NsdPTpXVMZKsNV+6PlYf5QaUS30cGHEU="/>
    <w:docVar w:name="Encrypted_DialogFieldValue_extension7" w:val="tc4UfL2yobltEJtfnPiqINB7Z7cfjo7JBJf3Bhh8AF4="/>
    <w:docVar w:name="Encrypted_DialogFieldValue_extension8" w:val="tc4UfL2yobltEJtfnPiqINB7Z7cfjo7JBJf3Bhh8AF4="/>
    <w:docVar w:name="Encrypted_DialogFieldValue_extension9" w:val="tc4UfL2yobltEJtfnPiqINB7Z7cfjo7JBJf3Bhh8AF4="/>
    <w:docVar w:name="Encrypted_DialogFieldValue_finduserbutton" w:val="Go1BF8BBsJqqGsR1izlsvQ=="/>
    <w:docVar w:name="Encrypted_DialogFieldValue_networkprofileuserid" w:val="rhD5uP6b/c0XDrTM/ELc7j4ABIzWIrG3MOekmVY42mk="/>
    <w:docVar w:name="Encrypted_DialogFieldValue_okbutton" w:val="Go1BF8BBsJqqGsR1izlsvQ=="/>
    <w:docVar w:name="Encrypted_DialogFieldValue_senderaddress" w:val="+gfRtAn1dCEFZqGzWd+QRGxUFtRcPE6rQgtYJC+ERxI="/>
    <w:docVar w:name="Encrypted_DialogFieldValue_sendercity" w:val="KEGHYfoSjEhDjraNR/SSpQ=="/>
    <w:docVar w:name="Encrypted_DialogFieldValue_sendercompany" w:val="VRJycd0ayp2NsdPTpXVMZKsNV+6PlYf5QaUS30cGHEU="/>
    <w:docVar w:name="Encrypted_DialogFieldValue_senderdepartment" w:val="mur6NuSElYRPV7i4/FRN5w=="/>
    <w:docVar w:name="Encrypted_DialogFieldValue_senderemaildir" w:val="eAAtVhqITmBhCpWnu1rmiQ=="/>
    <w:docVar w:name="Encrypted_DialogFieldValue_sendername" w:val="6G+TCgd+hi0TczcfEHmAztbwfSGqdpNdkfUfpjGmRf4="/>
    <w:docVar w:name="Encrypted_DialogFieldValue_senderposition" w:val="3EqQc4IsHXC4hk4vjIXLrGAZJctYXiB4JOeSmqFO6vI="/>
    <w:docVar w:name="Encrypted_DialogFieldValue_senderpostalcode" w:val="PPYhQeHiNghzTXEezsaHjA=="/>
    <w:docVar w:name="Encrypted_DialogFieldValue_sendersection" w:val="7L9dJDIXC2lSRTNS8OqojZwS1ZArPsa4SZ3yN4/bxT2dxzJz2as9yWnIl6vR9n53"/>
    <w:docVar w:name="Encrypted_DialogFieldValue_senderunit" w:val="eAAtVhqITmBhCpWnu1rmiQ=="/>
    <w:docVar w:name="Encrypted_DialogFieldValue_showlocalprofiles" w:val="Go1BF8BBsJqqGsR1izlsvQ=="/>
    <w:docVar w:name="Encrypted_DialogFieldValue_shownetworkprofiles" w:val="jdVW2FK8uI0YHzTHPTEY1w=="/>
    <w:docVar w:name="Encrypted_DocHeader" w:val="Q0XWo4GJBJiTS2GAZn+orA=="/>
    <w:docVar w:name="Encrypted_DocumentChangeThisVar" w:val="Go1BF8BBsJqqGsR1izlsvQ=="/>
    <w:docVar w:name="IntegrationType" w:val="StandAlone"/>
  </w:docVars>
  <w:rsids>
    <w:rsidRoot w:val="002706D0"/>
    <w:rsid w:val="00004AA3"/>
    <w:rsid w:val="00013EA4"/>
    <w:rsid w:val="00014751"/>
    <w:rsid w:val="00014A0A"/>
    <w:rsid w:val="00021CF8"/>
    <w:rsid w:val="00023F51"/>
    <w:rsid w:val="00024A5E"/>
    <w:rsid w:val="00027C81"/>
    <w:rsid w:val="00033891"/>
    <w:rsid w:val="00035465"/>
    <w:rsid w:val="0004385B"/>
    <w:rsid w:val="0004516D"/>
    <w:rsid w:val="00053DF0"/>
    <w:rsid w:val="000604B0"/>
    <w:rsid w:val="00070B4B"/>
    <w:rsid w:val="0007387B"/>
    <w:rsid w:val="00074B3C"/>
    <w:rsid w:val="00083726"/>
    <w:rsid w:val="00083C31"/>
    <w:rsid w:val="00084FB3"/>
    <w:rsid w:val="000900FD"/>
    <w:rsid w:val="00093974"/>
    <w:rsid w:val="00094B58"/>
    <w:rsid w:val="00097FC7"/>
    <w:rsid w:val="000A06BE"/>
    <w:rsid w:val="000A0A49"/>
    <w:rsid w:val="000A3E38"/>
    <w:rsid w:val="000A70B5"/>
    <w:rsid w:val="000A7186"/>
    <w:rsid w:val="000B4AC9"/>
    <w:rsid w:val="000B5646"/>
    <w:rsid w:val="000C1258"/>
    <w:rsid w:val="000C2894"/>
    <w:rsid w:val="000C565C"/>
    <w:rsid w:val="000C5D00"/>
    <w:rsid w:val="000D0A4A"/>
    <w:rsid w:val="000D115A"/>
    <w:rsid w:val="000D2958"/>
    <w:rsid w:val="000D334C"/>
    <w:rsid w:val="000F1D4D"/>
    <w:rsid w:val="000F30E5"/>
    <w:rsid w:val="001018AE"/>
    <w:rsid w:val="001025F1"/>
    <w:rsid w:val="00111B40"/>
    <w:rsid w:val="00122947"/>
    <w:rsid w:val="00127F2E"/>
    <w:rsid w:val="00130DA6"/>
    <w:rsid w:val="00132880"/>
    <w:rsid w:val="001459D7"/>
    <w:rsid w:val="001467C7"/>
    <w:rsid w:val="00152AD5"/>
    <w:rsid w:val="00162522"/>
    <w:rsid w:val="001709B8"/>
    <w:rsid w:val="00171C1C"/>
    <w:rsid w:val="001940DA"/>
    <w:rsid w:val="001952BE"/>
    <w:rsid w:val="00197BA9"/>
    <w:rsid w:val="001A0ABE"/>
    <w:rsid w:val="001A2DCF"/>
    <w:rsid w:val="001A5E82"/>
    <w:rsid w:val="001A6972"/>
    <w:rsid w:val="001B5F00"/>
    <w:rsid w:val="001C1494"/>
    <w:rsid w:val="001C5C28"/>
    <w:rsid w:val="001C752F"/>
    <w:rsid w:val="001D0A40"/>
    <w:rsid w:val="001D1B38"/>
    <w:rsid w:val="001E0768"/>
    <w:rsid w:val="001E1B06"/>
    <w:rsid w:val="001F1102"/>
    <w:rsid w:val="001F2CC6"/>
    <w:rsid w:val="002038F3"/>
    <w:rsid w:val="00213029"/>
    <w:rsid w:val="00216319"/>
    <w:rsid w:val="00216866"/>
    <w:rsid w:val="0023418B"/>
    <w:rsid w:val="00242B2A"/>
    <w:rsid w:val="002446B8"/>
    <w:rsid w:val="00247E20"/>
    <w:rsid w:val="00250E2D"/>
    <w:rsid w:val="0025532C"/>
    <w:rsid w:val="0025606C"/>
    <w:rsid w:val="00256993"/>
    <w:rsid w:val="002672B5"/>
    <w:rsid w:val="002706D0"/>
    <w:rsid w:val="00274AD4"/>
    <w:rsid w:val="00277740"/>
    <w:rsid w:val="00286C88"/>
    <w:rsid w:val="00287F78"/>
    <w:rsid w:val="00291C7F"/>
    <w:rsid w:val="00293628"/>
    <w:rsid w:val="002B099A"/>
    <w:rsid w:val="002B4E17"/>
    <w:rsid w:val="002B5410"/>
    <w:rsid w:val="002C14DA"/>
    <w:rsid w:val="002C3DA9"/>
    <w:rsid w:val="002D4AEF"/>
    <w:rsid w:val="002F75C2"/>
    <w:rsid w:val="00300B16"/>
    <w:rsid w:val="00310F3F"/>
    <w:rsid w:val="00311CAD"/>
    <w:rsid w:val="00312DF9"/>
    <w:rsid w:val="00321214"/>
    <w:rsid w:val="003224BD"/>
    <w:rsid w:val="00332004"/>
    <w:rsid w:val="00342ADF"/>
    <w:rsid w:val="0035549B"/>
    <w:rsid w:val="00357F5B"/>
    <w:rsid w:val="00375AA8"/>
    <w:rsid w:val="00376E6F"/>
    <w:rsid w:val="00383D23"/>
    <w:rsid w:val="00384425"/>
    <w:rsid w:val="00397E5F"/>
    <w:rsid w:val="003A624C"/>
    <w:rsid w:val="003B0EDE"/>
    <w:rsid w:val="003B13B9"/>
    <w:rsid w:val="003B15C1"/>
    <w:rsid w:val="003B48C5"/>
    <w:rsid w:val="003B5B2B"/>
    <w:rsid w:val="003C05B9"/>
    <w:rsid w:val="003C17C4"/>
    <w:rsid w:val="003D09DF"/>
    <w:rsid w:val="003D105A"/>
    <w:rsid w:val="003D3E52"/>
    <w:rsid w:val="003E0167"/>
    <w:rsid w:val="003F19EB"/>
    <w:rsid w:val="003F5357"/>
    <w:rsid w:val="003F537D"/>
    <w:rsid w:val="003F715A"/>
    <w:rsid w:val="0040143E"/>
    <w:rsid w:val="004022F2"/>
    <w:rsid w:val="00411EF9"/>
    <w:rsid w:val="0041231D"/>
    <w:rsid w:val="004127DF"/>
    <w:rsid w:val="00416ACC"/>
    <w:rsid w:val="004179CB"/>
    <w:rsid w:val="00421D81"/>
    <w:rsid w:val="00430607"/>
    <w:rsid w:val="0043235D"/>
    <w:rsid w:val="00440DBA"/>
    <w:rsid w:val="00442B1D"/>
    <w:rsid w:val="00443032"/>
    <w:rsid w:val="004467F7"/>
    <w:rsid w:val="00447B60"/>
    <w:rsid w:val="00451C3C"/>
    <w:rsid w:val="00453D00"/>
    <w:rsid w:val="004604BD"/>
    <w:rsid w:val="0046062A"/>
    <w:rsid w:val="004751F2"/>
    <w:rsid w:val="0047573F"/>
    <w:rsid w:val="00476531"/>
    <w:rsid w:val="004800F3"/>
    <w:rsid w:val="004827CC"/>
    <w:rsid w:val="004850D6"/>
    <w:rsid w:val="004869D0"/>
    <w:rsid w:val="00487831"/>
    <w:rsid w:val="00493743"/>
    <w:rsid w:val="00494681"/>
    <w:rsid w:val="00495ED9"/>
    <w:rsid w:val="00496DDF"/>
    <w:rsid w:val="004A0A6B"/>
    <w:rsid w:val="004A2A52"/>
    <w:rsid w:val="004A5B98"/>
    <w:rsid w:val="004A6D41"/>
    <w:rsid w:val="004A7103"/>
    <w:rsid w:val="004B6F29"/>
    <w:rsid w:val="004B77DE"/>
    <w:rsid w:val="004C2138"/>
    <w:rsid w:val="004D48EE"/>
    <w:rsid w:val="004E2842"/>
    <w:rsid w:val="004E5A33"/>
    <w:rsid w:val="004E5DBD"/>
    <w:rsid w:val="004E5DE9"/>
    <w:rsid w:val="004E626A"/>
    <w:rsid w:val="004F092D"/>
    <w:rsid w:val="004F18A9"/>
    <w:rsid w:val="005014E0"/>
    <w:rsid w:val="005041DE"/>
    <w:rsid w:val="00514845"/>
    <w:rsid w:val="0051714E"/>
    <w:rsid w:val="00522FFD"/>
    <w:rsid w:val="005236BD"/>
    <w:rsid w:val="00525731"/>
    <w:rsid w:val="00531AEA"/>
    <w:rsid w:val="00536A0A"/>
    <w:rsid w:val="0054037D"/>
    <w:rsid w:val="005501AF"/>
    <w:rsid w:val="005624D9"/>
    <w:rsid w:val="00566D20"/>
    <w:rsid w:val="005718E9"/>
    <w:rsid w:val="00572823"/>
    <w:rsid w:val="005730A4"/>
    <w:rsid w:val="00573643"/>
    <w:rsid w:val="0057641D"/>
    <w:rsid w:val="00580653"/>
    <w:rsid w:val="0058356B"/>
    <w:rsid w:val="00592941"/>
    <w:rsid w:val="005930D3"/>
    <w:rsid w:val="00593890"/>
    <w:rsid w:val="005A3369"/>
    <w:rsid w:val="005A4D25"/>
    <w:rsid w:val="005A7BC6"/>
    <w:rsid w:val="005C732F"/>
    <w:rsid w:val="005D4994"/>
    <w:rsid w:val="005D7E74"/>
    <w:rsid w:val="005F65B8"/>
    <w:rsid w:val="00602E62"/>
    <w:rsid w:val="006322BD"/>
    <w:rsid w:val="006476B7"/>
    <w:rsid w:val="00653DD8"/>
    <w:rsid w:val="006561A5"/>
    <w:rsid w:val="00656D73"/>
    <w:rsid w:val="00660155"/>
    <w:rsid w:val="00664151"/>
    <w:rsid w:val="00666516"/>
    <w:rsid w:val="00673934"/>
    <w:rsid w:val="006810B8"/>
    <w:rsid w:val="00690D94"/>
    <w:rsid w:val="00693091"/>
    <w:rsid w:val="006A409C"/>
    <w:rsid w:val="006B402E"/>
    <w:rsid w:val="006B6486"/>
    <w:rsid w:val="006B688F"/>
    <w:rsid w:val="006C2796"/>
    <w:rsid w:val="006C419A"/>
    <w:rsid w:val="006C63B8"/>
    <w:rsid w:val="006D4B69"/>
    <w:rsid w:val="006E0998"/>
    <w:rsid w:val="006E2D6A"/>
    <w:rsid w:val="006E6646"/>
    <w:rsid w:val="006F22CB"/>
    <w:rsid w:val="006F37C6"/>
    <w:rsid w:val="006F45F9"/>
    <w:rsid w:val="00703EB1"/>
    <w:rsid w:val="00707556"/>
    <w:rsid w:val="007133C5"/>
    <w:rsid w:val="00730291"/>
    <w:rsid w:val="00730F03"/>
    <w:rsid w:val="00742180"/>
    <w:rsid w:val="00750A92"/>
    <w:rsid w:val="0078196C"/>
    <w:rsid w:val="00782332"/>
    <w:rsid w:val="007831CC"/>
    <w:rsid w:val="0078760B"/>
    <w:rsid w:val="007907E2"/>
    <w:rsid w:val="00792C3E"/>
    <w:rsid w:val="00792D2E"/>
    <w:rsid w:val="0079604F"/>
    <w:rsid w:val="00796525"/>
    <w:rsid w:val="007A2DBD"/>
    <w:rsid w:val="007B0CF0"/>
    <w:rsid w:val="007B0F2E"/>
    <w:rsid w:val="007C52A5"/>
    <w:rsid w:val="007C5B2F"/>
    <w:rsid w:val="007D3337"/>
    <w:rsid w:val="007D6808"/>
    <w:rsid w:val="007D707C"/>
    <w:rsid w:val="007E1890"/>
    <w:rsid w:val="007E754C"/>
    <w:rsid w:val="007E7651"/>
    <w:rsid w:val="007F1419"/>
    <w:rsid w:val="0080472B"/>
    <w:rsid w:val="00815109"/>
    <w:rsid w:val="00823698"/>
    <w:rsid w:val="00825B60"/>
    <w:rsid w:val="00832B91"/>
    <w:rsid w:val="00832C57"/>
    <w:rsid w:val="008330EB"/>
    <w:rsid w:val="008427D7"/>
    <w:rsid w:val="00842C70"/>
    <w:rsid w:val="008455D8"/>
    <w:rsid w:val="00845A45"/>
    <w:rsid w:val="008509C5"/>
    <w:rsid w:val="00853BA9"/>
    <w:rsid w:val="00854CC5"/>
    <w:rsid w:val="00873729"/>
    <w:rsid w:val="00877DA0"/>
    <w:rsid w:val="00884211"/>
    <w:rsid w:val="008874A9"/>
    <w:rsid w:val="00893AED"/>
    <w:rsid w:val="00893D9C"/>
    <w:rsid w:val="0089781B"/>
    <w:rsid w:val="008A27E5"/>
    <w:rsid w:val="008B07F5"/>
    <w:rsid w:val="008B172A"/>
    <w:rsid w:val="008B2178"/>
    <w:rsid w:val="008B2870"/>
    <w:rsid w:val="008B5CF0"/>
    <w:rsid w:val="008C4161"/>
    <w:rsid w:val="008C633B"/>
    <w:rsid w:val="008D02DC"/>
    <w:rsid w:val="008D3BBF"/>
    <w:rsid w:val="008E23D6"/>
    <w:rsid w:val="008E331C"/>
    <w:rsid w:val="008E3752"/>
    <w:rsid w:val="008E5BDF"/>
    <w:rsid w:val="008F3609"/>
    <w:rsid w:val="0090079A"/>
    <w:rsid w:val="009018F2"/>
    <w:rsid w:val="00903D1F"/>
    <w:rsid w:val="0090772A"/>
    <w:rsid w:val="009102CF"/>
    <w:rsid w:val="00911B8E"/>
    <w:rsid w:val="00926B47"/>
    <w:rsid w:val="0093285E"/>
    <w:rsid w:val="00952BF5"/>
    <w:rsid w:val="00956A0F"/>
    <w:rsid w:val="00957C13"/>
    <w:rsid w:val="00970035"/>
    <w:rsid w:val="009704D9"/>
    <w:rsid w:val="00971D62"/>
    <w:rsid w:val="0097737A"/>
    <w:rsid w:val="009846F6"/>
    <w:rsid w:val="009966DB"/>
    <w:rsid w:val="009A1F33"/>
    <w:rsid w:val="009B0B7F"/>
    <w:rsid w:val="009B17A0"/>
    <w:rsid w:val="009E4752"/>
    <w:rsid w:val="009E6952"/>
    <w:rsid w:val="009E7976"/>
    <w:rsid w:val="009F30A9"/>
    <w:rsid w:val="009F5A7B"/>
    <w:rsid w:val="00A03471"/>
    <w:rsid w:val="00A03D05"/>
    <w:rsid w:val="00A0614B"/>
    <w:rsid w:val="00A067A9"/>
    <w:rsid w:val="00A13D83"/>
    <w:rsid w:val="00A33726"/>
    <w:rsid w:val="00A34A66"/>
    <w:rsid w:val="00A51B11"/>
    <w:rsid w:val="00A52B0B"/>
    <w:rsid w:val="00A63624"/>
    <w:rsid w:val="00A70A3D"/>
    <w:rsid w:val="00A7317F"/>
    <w:rsid w:val="00A7343B"/>
    <w:rsid w:val="00A90874"/>
    <w:rsid w:val="00AA3D4A"/>
    <w:rsid w:val="00AA6EB1"/>
    <w:rsid w:val="00AB09BE"/>
    <w:rsid w:val="00AB0A0E"/>
    <w:rsid w:val="00AB1C70"/>
    <w:rsid w:val="00AB54E0"/>
    <w:rsid w:val="00AB6EFD"/>
    <w:rsid w:val="00AC09C2"/>
    <w:rsid w:val="00AD2674"/>
    <w:rsid w:val="00AE6829"/>
    <w:rsid w:val="00AF1959"/>
    <w:rsid w:val="00AF5083"/>
    <w:rsid w:val="00AF7275"/>
    <w:rsid w:val="00AF759D"/>
    <w:rsid w:val="00B01030"/>
    <w:rsid w:val="00B02041"/>
    <w:rsid w:val="00B12BF4"/>
    <w:rsid w:val="00B17217"/>
    <w:rsid w:val="00B31A7D"/>
    <w:rsid w:val="00B36D48"/>
    <w:rsid w:val="00B37986"/>
    <w:rsid w:val="00B41599"/>
    <w:rsid w:val="00B41D79"/>
    <w:rsid w:val="00B46199"/>
    <w:rsid w:val="00B478D7"/>
    <w:rsid w:val="00B56394"/>
    <w:rsid w:val="00B65750"/>
    <w:rsid w:val="00B67090"/>
    <w:rsid w:val="00B74A35"/>
    <w:rsid w:val="00B77AC3"/>
    <w:rsid w:val="00B8371A"/>
    <w:rsid w:val="00B910BE"/>
    <w:rsid w:val="00B939A6"/>
    <w:rsid w:val="00BA155F"/>
    <w:rsid w:val="00BA276B"/>
    <w:rsid w:val="00BA2982"/>
    <w:rsid w:val="00BB3523"/>
    <w:rsid w:val="00BB6902"/>
    <w:rsid w:val="00BC43BE"/>
    <w:rsid w:val="00BC7669"/>
    <w:rsid w:val="00BD5E81"/>
    <w:rsid w:val="00BE142E"/>
    <w:rsid w:val="00BF2644"/>
    <w:rsid w:val="00BF755E"/>
    <w:rsid w:val="00C11C71"/>
    <w:rsid w:val="00C144E2"/>
    <w:rsid w:val="00C1782E"/>
    <w:rsid w:val="00C211A8"/>
    <w:rsid w:val="00C278AF"/>
    <w:rsid w:val="00C36515"/>
    <w:rsid w:val="00C42FEA"/>
    <w:rsid w:val="00C4515C"/>
    <w:rsid w:val="00C546F2"/>
    <w:rsid w:val="00C60188"/>
    <w:rsid w:val="00C7330F"/>
    <w:rsid w:val="00C73429"/>
    <w:rsid w:val="00C75A4D"/>
    <w:rsid w:val="00C8131A"/>
    <w:rsid w:val="00C84BA1"/>
    <w:rsid w:val="00C8639D"/>
    <w:rsid w:val="00C906E0"/>
    <w:rsid w:val="00C94A81"/>
    <w:rsid w:val="00C960A4"/>
    <w:rsid w:val="00C96AEB"/>
    <w:rsid w:val="00CA0CA3"/>
    <w:rsid w:val="00CA23B0"/>
    <w:rsid w:val="00CB12C9"/>
    <w:rsid w:val="00CB36FD"/>
    <w:rsid w:val="00CB5F70"/>
    <w:rsid w:val="00CC3445"/>
    <w:rsid w:val="00CD4A42"/>
    <w:rsid w:val="00CE4C0D"/>
    <w:rsid w:val="00CF5F41"/>
    <w:rsid w:val="00D01345"/>
    <w:rsid w:val="00D04A71"/>
    <w:rsid w:val="00D05E1B"/>
    <w:rsid w:val="00D16CEF"/>
    <w:rsid w:val="00D20371"/>
    <w:rsid w:val="00D2165B"/>
    <w:rsid w:val="00D23A1D"/>
    <w:rsid w:val="00D243C8"/>
    <w:rsid w:val="00D277B1"/>
    <w:rsid w:val="00D40F2E"/>
    <w:rsid w:val="00D43C5C"/>
    <w:rsid w:val="00D53763"/>
    <w:rsid w:val="00D54556"/>
    <w:rsid w:val="00D57199"/>
    <w:rsid w:val="00D61AFD"/>
    <w:rsid w:val="00D67655"/>
    <w:rsid w:val="00D81412"/>
    <w:rsid w:val="00D845D4"/>
    <w:rsid w:val="00D86914"/>
    <w:rsid w:val="00D913B9"/>
    <w:rsid w:val="00DA0035"/>
    <w:rsid w:val="00DA01E8"/>
    <w:rsid w:val="00DA40CD"/>
    <w:rsid w:val="00DB28F4"/>
    <w:rsid w:val="00DB5158"/>
    <w:rsid w:val="00DB5F04"/>
    <w:rsid w:val="00DC4998"/>
    <w:rsid w:val="00DC4D03"/>
    <w:rsid w:val="00DD03C0"/>
    <w:rsid w:val="00DD0E7F"/>
    <w:rsid w:val="00DD2A1F"/>
    <w:rsid w:val="00DD5282"/>
    <w:rsid w:val="00DE6D72"/>
    <w:rsid w:val="00DE7E9A"/>
    <w:rsid w:val="00DF0994"/>
    <w:rsid w:val="00DF267A"/>
    <w:rsid w:val="00DF4906"/>
    <w:rsid w:val="00DF4BD1"/>
    <w:rsid w:val="00E05621"/>
    <w:rsid w:val="00E12BFC"/>
    <w:rsid w:val="00E14827"/>
    <w:rsid w:val="00E217A4"/>
    <w:rsid w:val="00E230EC"/>
    <w:rsid w:val="00E244B6"/>
    <w:rsid w:val="00E2758E"/>
    <w:rsid w:val="00E343EE"/>
    <w:rsid w:val="00E424CD"/>
    <w:rsid w:val="00E472E8"/>
    <w:rsid w:val="00E47487"/>
    <w:rsid w:val="00E52AC9"/>
    <w:rsid w:val="00E52DE3"/>
    <w:rsid w:val="00E55974"/>
    <w:rsid w:val="00E629F0"/>
    <w:rsid w:val="00E63439"/>
    <w:rsid w:val="00E6735B"/>
    <w:rsid w:val="00E72713"/>
    <w:rsid w:val="00E74238"/>
    <w:rsid w:val="00E769ED"/>
    <w:rsid w:val="00E77288"/>
    <w:rsid w:val="00E77668"/>
    <w:rsid w:val="00E8011E"/>
    <w:rsid w:val="00E819F5"/>
    <w:rsid w:val="00E81F7B"/>
    <w:rsid w:val="00E9010C"/>
    <w:rsid w:val="00E93AEB"/>
    <w:rsid w:val="00E96AFA"/>
    <w:rsid w:val="00EA25C3"/>
    <w:rsid w:val="00EA28B8"/>
    <w:rsid w:val="00EB4CD5"/>
    <w:rsid w:val="00EC2439"/>
    <w:rsid w:val="00EC73BC"/>
    <w:rsid w:val="00EC7E98"/>
    <w:rsid w:val="00EE4FBC"/>
    <w:rsid w:val="00EF25AD"/>
    <w:rsid w:val="00EF2EE1"/>
    <w:rsid w:val="00EF3263"/>
    <w:rsid w:val="00F008CE"/>
    <w:rsid w:val="00F00ED4"/>
    <w:rsid w:val="00F01536"/>
    <w:rsid w:val="00F0569C"/>
    <w:rsid w:val="00F07DBF"/>
    <w:rsid w:val="00F15084"/>
    <w:rsid w:val="00F21587"/>
    <w:rsid w:val="00F33D96"/>
    <w:rsid w:val="00F341F9"/>
    <w:rsid w:val="00F410DC"/>
    <w:rsid w:val="00F4361E"/>
    <w:rsid w:val="00F4594F"/>
    <w:rsid w:val="00F45E7C"/>
    <w:rsid w:val="00F4771A"/>
    <w:rsid w:val="00F5022A"/>
    <w:rsid w:val="00F65F7A"/>
    <w:rsid w:val="00F66E64"/>
    <w:rsid w:val="00F6742F"/>
    <w:rsid w:val="00F7381A"/>
    <w:rsid w:val="00F805E0"/>
    <w:rsid w:val="00F814DE"/>
    <w:rsid w:val="00F818C8"/>
    <w:rsid w:val="00F84332"/>
    <w:rsid w:val="00F874DA"/>
    <w:rsid w:val="00F95995"/>
    <w:rsid w:val="00F97277"/>
    <w:rsid w:val="00FB0C95"/>
    <w:rsid w:val="00FC0CEA"/>
    <w:rsid w:val="00FD3564"/>
    <w:rsid w:val="00FD379F"/>
    <w:rsid w:val="00FD48FE"/>
    <w:rsid w:val="00FE7F8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56EE"/>
  <w15:docId w15:val="{6A53F63C-C3CD-4B1A-A52A-5BD2206A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681"/>
    <w:pPr>
      <w:spacing w:after="160" w:line="260" w:lineRule="atLeast"/>
    </w:pPr>
    <w:rPr>
      <w:sz w:val="20"/>
    </w:rPr>
  </w:style>
  <w:style w:type="paragraph" w:styleId="Overskrift1">
    <w:name w:val="heading 1"/>
    <w:basedOn w:val="Normal"/>
    <w:next w:val="Normal"/>
    <w:link w:val="Overskrift1Tegn"/>
    <w:uiPriority w:val="9"/>
    <w:qFormat/>
    <w:rsid w:val="00083726"/>
    <w:pPr>
      <w:keepNext/>
      <w:keepLines/>
      <w:spacing w:before="60" w:after="200" w:line="260" w:lineRule="exact"/>
      <w:outlineLvl w:val="0"/>
    </w:pPr>
    <w:rPr>
      <w:rFonts w:asciiTheme="majorHAnsi" w:eastAsiaTheme="majorEastAsia" w:hAnsiTheme="majorHAnsi" w:cstheme="majorBidi"/>
      <w:b/>
      <w:bCs/>
      <w:sz w:val="24"/>
      <w:szCs w:val="28"/>
    </w:rPr>
  </w:style>
  <w:style w:type="paragraph" w:styleId="Overskrift2">
    <w:name w:val="heading 2"/>
    <w:basedOn w:val="Overskrift1"/>
    <w:next w:val="Normal"/>
    <w:link w:val="Overskrift2Tegn"/>
    <w:uiPriority w:val="9"/>
    <w:unhideWhenUsed/>
    <w:qFormat/>
    <w:rsid w:val="00083726"/>
    <w:pPr>
      <w:spacing w:line="240" w:lineRule="auto"/>
      <w:outlineLvl w:val="1"/>
    </w:pPr>
    <w:rPr>
      <w:b w:val="0"/>
      <w:bCs w:val="0"/>
      <w:szCs w:val="26"/>
    </w:rPr>
  </w:style>
  <w:style w:type="paragraph" w:styleId="Overskrift3">
    <w:name w:val="heading 3"/>
    <w:basedOn w:val="Overskrift1"/>
    <w:next w:val="Normal"/>
    <w:link w:val="Overskrift3Tegn"/>
    <w:uiPriority w:val="9"/>
    <w:semiHidden/>
    <w:unhideWhenUsed/>
    <w:qFormat/>
    <w:rsid w:val="0090772A"/>
    <w:pPr>
      <w:spacing w:before="40" w:after="0"/>
      <w:outlineLvl w:val="2"/>
    </w:pPr>
    <w:rPr>
      <w:b w:val="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link w:val="SidehovedTegn"/>
    <w:uiPriority w:val="99"/>
    <w:unhideWhenUsed/>
    <w:rsid w:val="00E472E8"/>
    <w:pPr>
      <w:tabs>
        <w:tab w:val="center" w:pos="4819"/>
        <w:tab w:val="right" w:pos="9638"/>
      </w:tabs>
      <w:spacing w:after="0" w:line="240" w:lineRule="auto"/>
    </w:pPr>
    <w:rPr>
      <w:rFonts w:ascii="Arial" w:hAnsi="Arial"/>
      <w:sz w:val="20"/>
    </w:rPr>
  </w:style>
  <w:style w:type="character" w:customStyle="1" w:styleId="SidehovedTegn">
    <w:name w:val="Sidehoved Tegn"/>
    <w:basedOn w:val="Standardskrifttypeiafsnit"/>
    <w:link w:val="Sidehoved"/>
    <w:uiPriority w:val="99"/>
    <w:rsid w:val="00E472E8"/>
    <w:rPr>
      <w:rFonts w:ascii="Arial" w:hAnsi="Arial"/>
      <w:sz w:val="20"/>
    </w:rPr>
  </w:style>
  <w:style w:type="paragraph" w:styleId="Sidefod">
    <w:name w:val="footer"/>
    <w:link w:val="SidefodTegn"/>
    <w:uiPriority w:val="99"/>
    <w:unhideWhenUsed/>
    <w:rsid w:val="00E472E8"/>
    <w:pPr>
      <w:tabs>
        <w:tab w:val="center" w:pos="4819"/>
        <w:tab w:val="right" w:pos="9638"/>
      </w:tabs>
      <w:spacing w:after="0" w:line="240" w:lineRule="auto"/>
    </w:pPr>
    <w:rPr>
      <w:rFonts w:ascii="Arial" w:hAnsi="Arial"/>
      <w:sz w:val="20"/>
    </w:rPr>
  </w:style>
  <w:style w:type="character" w:customStyle="1" w:styleId="SidefodTegn">
    <w:name w:val="Sidefod Tegn"/>
    <w:basedOn w:val="Standardskrifttypeiafsnit"/>
    <w:link w:val="Sidefod"/>
    <w:uiPriority w:val="99"/>
    <w:rsid w:val="00E472E8"/>
    <w:rPr>
      <w:rFonts w:ascii="Arial" w:hAnsi="Arial"/>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083726"/>
    <w:rPr>
      <w:rFonts w:asciiTheme="majorHAnsi" w:eastAsiaTheme="majorEastAsia" w:hAnsiTheme="majorHAnsi" w:cstheme="majorBidi"/>
      <w:b/>
      <w:bCs/>
      <w:sz w:val="24"/>
      <w:szCs w:val="28"/>
    </w:rPr>
  </w:style>
  <w:style w:type="paragraph" w:customStyle="1" w:styleId="Sender">
    <w:name w:val="Sender"/>
    <w:link w:val="SenderTegn"/>
    <w:rsid w:val="003B15C1"/>
    <w:pPr>
      <w:spacing w:after="0" w:line="140" w:lineRule="atLeast"/>
    </w:pPr>
    <w:rPr>
      <w:rFonts w:ascii="Arial" w:hAnsi="Arial"/>
      <w:sz w:val="14"/>
    </w:rPr>
  </w:style>
  <w:style w:type="character" w:customStyle="1" w:styleId="Overskrift2Tegn">
    <w:name w:val="Overskrift 2 Tegn"/>
    <w:basedOn w:val="Standardskrifttypeiafsnit"/>
    <w:link w:val="Overskrift2"/>
    <w:uiPriority w:val="9"/>
    <w:rsid w:val="00083726"/>
    <w:rPr>
      <w:rFonts w:asciiTheme="majorHAnsi" w:eastAsiaTheme="majorEastAsia" w:hAnsiTheme="majorHAnsi" w:cstheme="majorBidi"/>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008CE"/>
    <w:rPr>
      <w:b/>
    </w:rPr>
  </w:style>
  <w:style w:type="paragraph" w:customStyle="1" w:styleId="SenderDepartment">
    <w:name w:val="SenderDepartment"/>
    <w:basedOn w:val="Sender"/>
    <w:link w:val="SenderDepartmentTegn"/>
    <w:rsid w:val="003B15C1"/>
    <w:pPr>
      <w:spacing w:line="260" w:lineRule="atLeast"/>
    </w:pPr>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3B15C1"/>
    <w:rPr>
      <w:rFonts w:ascii="Arial" w:hAnsi="Arial"/>
      <w:sz w:val="14"/>
    </w:rPr>
  </w:style>
  <w:style w:type="character" w:customStyle="1" w:styleId="DocumentDateChar">
    <w:name w:val="DocumentDate Char"/>
    <w:basedOn w:val="SenderTegn"/>
    <w:link w:val="DocumentDate"/>
    <w:rsid w:val="00F008CE"/>
    <w:rPr>
      <w:rFonts w:ascii="Arial" w:hAnsi="Arial"/>
      <w:b/>
      <w:sz w:val="14"/>
    </w:rPr>
  </w:style>
  <w:style w:type="character" w:customStyle="1" w:styleId="SenderDepartmentTegn">
    <w:name w:val="SenderDepartment Tegn"/>
    <w:basedOn w:val="DocumentDateChar"/>
    <w:link w:val="SenderDepartment"/>
    <w:rsid w:val="003B15C1"/>
    <w:rPr>
      <w:rFonts w:ascii="Arial" w:hAnsi="Arial"/>
      <w:b/>
      <w:sz w:val="20"/>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rsid w:val="00E472E8"/>
    <w:pPr>
      <w:spacing w:after="0" w:line="240" w:lineRule="auto"/>
    </w:pPr>
    <w:rPr>
      <w:rFonts w:ascii="Algerian" w:hAnsi="Algerian"/>
      <w:sz w:val="16"/>
    </w:rPr>
  </w:style>
  <w:style w:type="paragraph" w:customStyle="1" w:styleId="Amkerplacering">
    <w:name w:val="Amkerplacering"/>
    <w:qFormat/>
    <w:rsid w:val="00514845"/>
    <w:pPr>
      <w:spacing w:after="0" w:line="14" w:lineRule="exact"/>
    </w:pPr>
    <w:rPr>
      <w:rFonts w:ascii="Arial" w:hAnsi="Arial"/>
      <w:sz w:val="20"/>
    </w:rPr>
  </w:style>
  <w:style w:type="paragraph" w:customStyle="1" w:styleId="NormalSammen">
    <w:name w:val="NormalSammen"/>
    <w:qFormat/>
    <w:rsid w:val="006F22CB"/>
    <w:pPr>
      <w:keepNext/>
      <w:keepLines/>
      <w:spacing w:after="0" w:line="260" w:lineRule="atLeast"/>
    </w:pPr>
    <w:rPr>
      <w:rFonts w:ascii="Arial" w:hAnsi="Arial"/>
      <w:sz w:val="20"/>
    </w:rPr>
  </w:style>
  <w:style w:type="character" w:customStyle="1" w:styleId="Overskrift3Tegn">
    <w:name w:val="Overskrift 3 Tegn"/>
    <w:basedOn w:val="Standardskrifttypeiafsnit"/>
    <w:link w:val="Overskrift3"/>
    <w:uiPriority w:val="9"/>
    <w:semiHidden/>
    <w:rsid w:val="0090772A"/>
    <w:rPr>
      <w:rFonts w:asciiTheme="majorHAnsi" w:eastAsiaTheme="majorEastAsia" w:hAnsiTheme="majorHAnsi" w:cstheme="majorBidi"/>
      <w:bCs/>
      <w:sz w:val="24"/>
      <w:szCs w:val="24"/>
    </w:rPr>
  </w:style>
  <w:style w:type="paragraph" w:customStyle="1" w:styleId="Template-StregForvaltning">
    <w:name w:val="Template - Streg Forvaltning"/>
    <w:basedOn w:val="Normal"/>
    <w:uiPriority w:val="99"/>
    <w:semiHidden/>
    <w:rsid w:val="001D1B38"/>
    <w:pPr>
      <w:pBdr>
        <w:bottom w:val="single" w:sz="4" w:space="1" w:color="auto"/>
      </w:pBdr>
      <w:spacing w:after="0"/>
      <w:ind w:right="2155"/>
    </w:pPr>
    <w:rPr>
      <w:rFonts w:ascii="Arial" w:eastAsia="Times New Roman" w:hAnsi="Arial" w:cs="Times New Roman"/>
      <w:noProof/>
      <w:sz w:val="18"/>
      <w:szCs w:val="24"/>
      <w:lang w:eastAsia="da-DK"/>
    </w:rPr>
  </w:style>
  <w:style w:type="paragraph" w:customStyle="1" w:styleId="Template-Adresse">
    <w:name w:val="Template - Adresse"/>
    <w:basedOn w:val="Normal"/>
    <w:uiPriority w:val="99"/>
    <w:rsid w:val="001D1B38"/>
    <w:pPr>
      <w:spacing w:after="0" w:line="180" w:lineRule="atLeast"/>
    </w:pPr>
    <w:rPr>
      <w:rFonts w:ascii="Arial" w:eastAsia="Times New Roman" w:hAnsi="Arial" w:cs="Times New Roman"/>
      <w:noProof/>
      <w:sz w:val="14"/>
      <w:szCs w:val="24"/>
      <w:lang w:eastAsia="da-DK"/>
    </w:rPr>
  </w:style>
  <w:style w:type="paragraph" w:customStyle="1" w:styleId="Template-AdresseFed">
    <w:name w:val="Template - Adresse Fed"/>
    <w:basedOn w:val="Template-Adresse"/>
    <w:next w:val="Template-Adresse"/>
    <w:uiPriority w:val="99"/>
    <w:rsid w:val="001D1B38"/>
    <w:rPr>
      <w:b/>
    </w:rPr>
  </w:style>
  <w:style w:type="paragraph" w:customStyle="1" w:styleId="Template-SpacerLille">
    <w:name w:val="Template - SpacerLille"/>
    <w:basedOn w:val="Normal"/>
    <w:uiPriority w:val="99"/>
    <w:semiHidden/>
    <w:rsid w:val="001D1B38"/>
    <w:pPr>
      <w:spacing w:after="0" w:line="240" w:lineRule="atLeast"/>
    </w:pPr>
    <w:rPr>
      <w:rFonts w:ascii="Arial" w:eastAsia="Times New Roman" w:hAnsi="Arial" w:cs="Times New Roman"/>
      <w:noProof/>
      <w:sz w:val="18"/>
      <w:szCs w:val="24"/>
      <w:lang w:eastAsia="da-DK"/>
    </w:rPr>
  </w:style>
  <w:style w:type="character" w:styleId="Sidetal">
    <w:name w:val="page number"/>
    <w:uiPriority w:val="99"/>
    <w:semiHidden/>
    <w:rsid w:val="001D0A40"/>
    <w:rPr>
      <w:rFonts w:ascii="Arial" w:hAnsi="Arial"/>
    </w:rPr>
  </w:style>
  <w:style w:type="paragraph" w:customStyle="1" w:styleId="Notat">
    <w:name w:val="Notat"/>
    <w:qFormat/>
    <w:rsid w:val="00653DD8"/>
    <w:pPr>
      <w:spacing w:after="480"/>
    </w:pPr>
    <w:rPr>
      <w:rFonts w:ascii="Arial" w:hAnsi="Arial"/>
      <w:sz w:val="30"/>
      <w:szCs w:val="30"/>
    </w:rPr>
  </w:style>
  <w:style w:type="paragraph" w:customStyle="1" w:styleId="Doctype2">
    <w:name w:val="Doctype2"/>
    <w:qFormat/>
    <w:rsid w:val="00024A5E"/>
    <w:pPr>
      <w:spacing w:before="120" w:after="0"/>
    </w:pPr>
    <w:rPr>
      <w:rFonts w:ascii="Arial" w:hAnsi="Arial"/>
      <w:b/>
      <w:bCs/>
      <w:sz w:val="14"/>
      <w:szCs w:val="14"/>
    </w:rPr>
  </w:style>
  <w:style w:type="paragraph" w:styleId="Listeafsnit">
    <w:name w:val="List Paragraph"/>
    <w:basedOn w:val="Normal"/>
    <w:uiPriority w:val="34"/>
    <w:qFormat/>
    <w:rsid w:val="002706D0"/>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p-02-vm\Dynamictemplate\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9">
      <a:majorFont>
        <a:latin typeface="Open Sans"/>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7447-99BB-4AB5-AD34-57EC15DE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0</TotalTime>
  <Pages>2</Pages>
  <Words>409</Words>
  <Characters>2364</Characters>
  <Application>Microsoft Office Word</Application>
  <DocSecurity>0</DocSecurity>
  <Lines>63</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Christian Bernhard</dc:creator>
  <cp:lastModifiedBy>Christian Bernhard</cp:lastModifiedBy>
  <cp:revision>2</cp:revision>
  <cp:lastPrinted>2014-07-17T10:44:00Z</cp:lastPrinted>
  <dcterms:created xsi:type="dcterms:W3CDTF">2026-05-13T11:31:00Z</dcterms:created>
  <dcterms:modified xsi:type="dcterms:W3CDTF">2026-05-13T11:31:00Z</dcterms:modified>
</cp:coreProperties>
</file>