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502" w:type="dxa"/>
        <w:tblLayout w:type="fixed"/>
        <w:tblCellMar>
          <w:left w:w="0" w:type="dxa"/>
          <w:right w:w="0" w:type="dxa"/>
        </w:tblCellMar>
        <w:tblLook w:val="01E0" w:firstRow="1" w:lastRow="1" w:firstColumn="1" w:lastColumn="1" w:noHBand="0" w:noVBand="0"/>
      </w:tblPr>
      <w:tblGrid>
        <w:gridCol w:w="6502"/>
      </w:tblGrid>
      <w:tr w:rsidR="007563BF" w:rsidRPr="00B8714D" w:rsidTr="00242A4D">
        <w:trPr>
          <w:trHeight w:hRule="exact" w:val="844"/>
        </w:trPr>
        <w:tc>
          <w:tcPr>
            <w:tcW w:w="6502" w:type="dxa"/>
            <w:shd w:val="clear" w:color="auto" w:fill="auto"/>
          </w:tcPr>
          <w:p w:rsidR="00993A9B" w:rsidRPr="00B8714D" w:rsidRDefault="00993A9B" w:rsidP="00FE01C8">
            <w:pPr>
              <w:spacing w:line="260" w:lineRule="atLeast"/>
            </w:pPr>
          </w:p>
        </w:tc>
      </w:tr>
    </w:tbl>
    <w:p w:rsidR="0066347C" w:rsidRPr="00B8714D" w:rsidRDefault="00B8714D" w:rsidP="00B8714D">
      <w:pPr>
        <w:pStyle w:val="Dokument-Overskrift"/>
        <w:spacing w:line="276" w:lineRule="auto"/>
      </w:pPr>
      <w:r>
        <w:t>Generelt om brug af billeder på internettet – skal der indhentes samtykke?</w:t>
      </w:r>
    </w:p>
    <w:p w:rsidR="0066347C" w:rsidRPr="00B8714D" w:rsidRDefault="0066347C" w:rsidP="00B8714D">
      <w:pPr>
        <w:spacing w:line="276" w:lineRule="auto"/>
      </w:pPr>
    </w:p>
    <w:p w:rsidR="00242A4D" w:rsidRDefault="00B8714D" w:rsidP="00242A4D">
      <w:pPr>
        <w:spacing w:line="276" w:lineRule="auto"/>
      </w:pPr>
      <w:r w:rsidRPr="00B8714D">
        <w:t xml:space="preserve">Når billeder af personer offentliggøres på internettet, er der tale om behandling af personoplysninger, hvis personerne på billederne er </w:t>
      </w:r>
      <w:r w:rsidRPr="00AE5C5C">
        <w:rPr>
          <w:b/>
        </w:rPr>
        <w:t>genkendelige</w:t>
      </w:r>
      <w:r w:rsidRPr="00B8714D">
        <w:t>.</w:t>
      </w:r>
      <w:r>
        <w:t xml:space="preserve"> </w:t>
      </w:r>
      <w:r w:rsidR="00B21174">
        <w:t>Betingelserne i</w:t>
      </w:r>
      <w:r w:rsidRPr="00B8714D">
        <w:t xml:space="preserve"> databeskyttelses</w:t>
      </w:r>
      <w:r w:rsidR="00B21174">
        <w:t xml:space="preserve">reglerne </w:t>
      </w:r>
      <w:r w:rsidRPr="00B8714D">
        <w:t xml:space="preserve">skal derfor være opfyldt, for at en sådan behandling (offentliggørelse af billedet) lovligt kan finde sted. Det indebærer bl.a., at du – inden du offentliggør billedet </w:t>
      </w:r>
      <w:r w:rsidR="00B21174">
        <w:t>– s</w:t>
      </w:r>
      <w:r w:rsidRPr="00B8714D">
        <w:t xml:space="preserve">kal have et grundlag for at gøre det, ligesom du skal sørge for, at den eller de personer, der er på billedet, er vidende om, at du har tænkt dig at offentliggøre billedet på internettet, så de har mulighed for at reagere, f.eks. gøre indsigelse imod det. </w:t>
      </w:r>
      <w:r w:rsidR="00242A4D">
        <w:t xml:space="preserve">Hvis en person ønsker at gøre indsigelse, skal pågældende i så fald oplyse, hvilke billeder, der ønskes slettet og hvorfor. </w:t>
      </w:r>
      <w:r w:rsidR="00242A4D" w:rsidRPr="00242A4D">
        <w:t>Hvis den eller de personer, der er på billedet, ikke ønsker at have billedet liggende på internettet, bør du umiddelbart fjerne det.</w:t>
      </w:r>
    </w:p>
    <w:p w:rsidR="00B8714D" w:rsidRDefault="00B8714D" w:rsidP="00B8714D">
      <w:pPr>
        <w:spacing w:line="276" w:lineRule="auto"/>
      </w:pPr>
      <w:r w:rsidRPr="00B8714D">
        <w:t>Du er i denne situation den dataansvarlige og personen/personerne på billedet, som du vil offentliggøre, er den eller de registrerede.</w:t>
      </w:r>
    </w:p>
    <w:p w:rsidR="00B8714D" w:rsidRDefault="00B8714D" w:rsidP="00B8714D">
      <w:pPr>
        <w:spacing w:line="276" w:lineRule="auto"/>
      </w:pPr>
    </w:p>
    <w:p w:rsidR="00C03A6F" w:rsidRDefault="00B8714D" w:rsidP="00C03A6F">
      <w:pPr>
        <w:spacing w:line="276" w:lineRule="auto"/>
      </w:pPr>
      <w:r w:rsidRPr="00B8714D">
        <w:t>Datatilsynet har ved vurderingen af, hvorvidt et billede kan offentliggøres uden samtykke, tidligere skelnet mellem</w:t>
      </w:r>
      <w:r w:rsidR="006D5B95">
        <w:t xml:space="preserve"> </w:t>
      </w:r>
      <w:r w:rsidRPr="00AE5C5C">
        <w:rPr>
          <w:b/>
        </w:rPr>
        <w:t>portrætbilleder</w:t>
      </w:r>
      <w:r w:rsidRPr="00B8714D">
        <w:t xml:space="preserve"> og </w:t>
      </w:r>
      <w:r w:rsidRPr="00AE5C5C">
        <w:rPr>
          <w:b/>
        </w:rPr>
        <w:t>situationsbilleder</w:t>
      </w:r>
      <w:r w:rsidRPr="00B8714D">
        <w:t>, alt efter om formålet med billedet er at afbilde en person eller en situation/aktivitet.</w:t>
      </w:r>
      <w:r>
        <w:t xml:space="preserve"> Datatilsynet har imidlertid ændret praksis</w:t>
      </w:r>
      <w:r w:rsidR="0091427B">
        <w:t xml:space="preserve">. </w:t>
      </w:r>
      <w:r w:rsidR="00C03A6F" w:rsidRPr="00B8714D">
        <w:t xml:space="preserve">I stedet for at sondre mellem portræt- og situationsbilleder vil Datatilsynet foretage en </w:t>
      </w:r>
      <w:r w:rsidR="00C03A6F" w:rsidRPr="00AE5C5C">
        <w:rPr>
          <w:b/>
        </w:rPr>
        <w:t>helhedsvurdering</w:t>
      </w:r>
      <w:r w:rsidR="00C03A6F" w:rsidRPr="00B8714D">
        <w:t xml:space="preserve"> af hvert enkelt billede og </w:t>
      </w:r>
      <w:r w:rsidR="00C03A6F" w:rsidRPr="00AE5C5C">
        <w:rPr>
          <w:b/>
        </w:rPr>
        <w:t>formålet</w:t>
      </w:r>
      <w:r w:rsidR="00C03A6F" w:rsidRPr="00B8714D">
        <w:t xml:space="preserve"> med offentliggørelsen for at vurdere, om billedet kan offentliggøres på internettet uden samtykke fra de(n) pågældende person(er).</w:t>
      </w:r>
    </w:p>
    <w:p w:rsidR="00B8714D" w:rsidRDefault="00B8714D" w:rsidP="00B8714D">
      <w:pPr>
        <w:spacing w:line="276" w:lineRule="auto"/>
      </w:pPr>
    </w:p>
    <w:p w:rsidR="0091427B" w:rsidRDefault="0091427B" w:rsidP="00B8714D">
      <w:pPr>
        <w:spacing w:line="276" w:lineRule="auto"/>
        <w:rPr>
          <w:b/>
        </w:rPr>
      </w:pPr>
      <w:r w:rsidRPr="0091427B">
        <w:rPr>
          <w:b/>
        </w:rPr>
        <w:t>Billeder af ansatte</w:t>
      </w:r>
    </w:p>
    <w:p w:rsidR="0091427B" w:rsidRDefault="0091427B" w:rsidP="0091427B">
      <w:pPr>
        <w:spacing w:line="276" w:lineRule="auto"/>
      </w:pPr>
      <w:r>
        <w:t xml:space="preserve">Advokatfirma </w:t>
      </w:r>
      <w:proofErr w:type="spellStart"/>
      <w:r w:rsidRPr="0091427B">
        <w:t>Norrbom</w:t>
      </w:r>
      <w:proofErr w:type="spellEnd"/>
      <w:r w:rsidRPr="0091427B">
        <w:t xml:space="preserve"> Vinding bemærker: </w:t>
      </w:r>
    </w:p>
    <w:p w:rsidR="0091427B" w:rsidRPr="0091427B" w:rsidRDefault="0091427B" w:rsidP="0091427B">
      <w:pPr>
        <w:numPr>
          <w:ilvl w:val="0"/>
          <w:numId w:val="24"/>
        </w:numPr>
        <w:spacing w:line="276" w:lineRule="auto"/>
      </w:pPr>
      <w:r w:rsidRPr="0091427B">
        <w:t>at Datatilsynet ikke nævner noget specifikt om brug af medarbejderes billeder, og</w:t>
      </w:r>
    </w:p>
    <w:p w:rsidR="0091427B" w:rsidRPr="0091427B" w:rsidRDefault="0091427B" w:rsidP="0091427B">
      <w:pPr>
        <w:numPr>
          <w:ilvl w:val="0"/>
          <w:numId w:val="24"/>
        </w:numPr>
        <w:spacing w:line="276" w:lineRule="auto"/>
      </w:pPr>
      <w:r w:rsidRPr="0091427B">
        <w:t>at retsstillingen omkring offentliggørelse af medarbejderes billeder formentlig må anses for uændret, hvorfor portrætbilleder af medarbejdere og øvrige billeder som udgangspunkt ikke kan offentliggøres uden medarbejderens samtykke, hvilket også fremgår af Datatilsynets vejledning om databeskyttelse i ansættelsesforhold.</w:t>
      </w:r>
    </w:p>
    <w:p w:rsidR="00B8714D" w:rsidRDefault="00B8714D" w:rsidP="00B8714D">
      <w:pPr>
        <w:spacing w:line="276" w:lineRule="auto"/>
      </w:pPr>
    </w:p>
    <w:p w:rsidR="00B8714D" w:rsidRPr="00B8714D" w:rsidRDefault="00B8714D" w:rsidP="00B8714D">
      <w:pPr>
        <w:spacing w:line="276" w:lineRule="auto"/>
        <w:rPr>
          <w:b/>
        </w:rPr>
      </w:pPr>
      <w:r w:rsidRPr="00B8714D">
        <w:rPr>
          <w:b/>
        </w:rPr>
        <w:t>Du skal være særligt opmærksom, når du deler billeder af børn</w:t>
      </w:r>
      <w:r w:rsidR="00AE5C5C">
        <w:rPr>
          <w:b/>
        </w:rPr>
        <w:t xml:space="preserve"> og unge</w:t>
      </w:r>
    </w:p>
    <w:p w:rsidR="00B8714D" w:rsidRDefault="00B8714D" w:rsidP="00B8714D">
      <w:pPr>
        <w:spacing w:line="276" w:lineRule="auto"/>
      </w:pPr>
      <w:r w:rsidRPr="00B8714D">
        <w:t>Hvis der er tale om billeder med børn og unge, skal du – som en ekstra ting – tænke på, at denne gruppe af personer skal gives en særlig beskyttelse, fordi børn og unge oftest er mindre bevidste om de risici og konsekvenser, som kan være forbundet med en behandling af personoplysninger – i dette tilfælde din offentliggørelse af et billede af dem.</w:t>
      </w:r>
      <w:r w:rsidR="00C03A6F">
        <w:t xml:space="preserve"> </w:t>
      </w:r>
    </w:p>
    <w:p w:rsidR="00AE5C5C" w:rsidRDefault="00AE5C5C" w:rsidP="00B8714D">
      <w:pPr>
        <w:spacing w:line="276" w:lineRule="auto"/>
      </w:pPr>
    </w:p>
    <w:p w:rsidR="00AE5C5C" w:rsidRDefault="00AE5C5C" w:rsidP="00AE5C5C">
      <w:pPr>
        <w:spacing w:line="276" w:lineRule="auto"/>
      </w:pPr>
      <w:r>
        <w:t>Som udgangspunkt er det forældremyndighedsindehaverne, der skal drage omsorg for deres barn til det er 18 år og dermed også</w:t>
      </w:r>
      <w:r w:rsidR="00025C2F">
        <w:t xml:space="preserve"> </w:t>
      </w:r>
      <w:r>
        <w:t>give samtykke, om de må medvirke og få taget billeder. Der vil dog være tilfælde, hvor et samtykke</w:t>
      </w:r>
    </w:p>
    <w:p w:rsidR="00AE5C5C" w:rsidRDefault="00AE5C5C" w:rsidP="00AE5C5C">
      <w:pPr>
        <w:spacing w:line="276" w:lineRule="auto"/>
      </w:pPr>
      <w:r>
        <w:lastRenderedPageBreak/>
        <w:t>fra forældremyndighedsindehaveren ikke er påkrævet, da den unge i alderen 15 år og op selv vil kunne tage stilling. Det afhænger af</w:t>
      </w:r>
      <w:r w:rsidR="00025C2F">
        <w:t xml:space="preserve"> </w:t>
      </w:r>
      <w:r>
        <w:t>det enkelte tilfælde. Generelt kan det siges, at jo mere private forhold den unge</w:t>
      </w:r>
      <w:r w:rsidR="006D5B95">
        <w:t xml:space="preserve"> </w:t>
      </w:r>
      <w:r>
        <w:t>får taget billeder af, jo større</w:t>
      </w:r>
      <w:r w:rsidR="00025C2F">
        <w:t xml:space="preserve"> </w:t>
      </w:r>
      <w:r>
        <w:t>sandsynlighed er der for, at et samtykke er påkrævet fra forældremyndighedsindehaver. Det vigtigste er, at den unge skal kunne</w:t>
      </w:r>
    </w:p>
    <w:p w:rsidR="00AE5C5C" w:rsidRDefault="00AE5C5C" w:rsidP="00AE5C5C">
      <w:pPr>
        <w:spacing w:line="276" w:lineRule="auto"/>
      </w:pPr>
      <w:r>
        <w:t>overskue konsekvenserne ved at deltage.</w:t>
      </w:r>
    </w:p>
    <w:p w:rsidR="00AE5C5C" w:rsidRDefault="00AE5C5C" w:rsidP="00AE5C5C">
      <w:pPr>
        <w:spacing w:line="276" w:lineRule="auto"/>
      </w:pPr>
    </w:p>
    <w:p w:rsidR="00AE5C5C" w:rsidRDefault="00AE5C5C" w:rsidP="00AE5C5C">
      <w:pPr>
        <w:spacing w:line="276" w:lineRule="auto"/>
      </w:pPr>
      <w:r>
        <w:t>Det afgørende kriterium er, at den afbildede ikke med</w:t>
      </w:r>
      <w:r w:rsidR="00B21174">
        <w:t xml:space="preserve"> </w:t>
      </w:r>
      <w:r>
        <w:t>rimelighed må kunne føle sig udstillet, udnyttet eller krænket, f.eks. i markedsførings eller andet</w:t>
      </w:r>
      <w:r w:rsidR="00B21174">
        <w:t xml:space="preserve"> </w:t>
      </w:r>
      <w:r>
        <w:t>kommercielt øjemed. Billederne skal</w:t>
      </w:r>
      <w:r w:rsidR="00B21174">
        <w:t xml:space="preserve"> </w:t>
      </w:r>
      <w:r>
        <w:t>således være harmløse.</w:t>
      </w:r>
    </w:p>
    <w:p w:rsidR="001A14EE" w:rsidRDefault="001A14EE" w:rsidP="00AE5C5C">
      <w:pPr>
        <w:spacing w:line="276" w:lineRule="auto"/>
      </w:pPr>
    </w:p>
    <w:p w:rsidR="001A14EE" w:rsidRDefault="001A14EE" w:rsidP="00AE5C5C">
      <w:pPr>
        <w:spacing w:line="276" w:lineRule="auto"/>
        <w:rPr>
          <w:b/>
        </w:rPr>
      </w:pPr>
      <w:r w:rsidRPr="001A14EE">
        <w:rPr>
          <w:b/>
        </w:rPr>
        <w:t xml:space="preserve">Rent praktisk – hvordan gives </w:t>
      </w:r>
      <w:r w:rsidR="00733D77">
        <w:rPr>
          <w:b/>
        </w:rPr>
        <w:t xml:space="preserve">det gyldige </w:t>
      </w:r>
      <w:r w:rsidRPr="001A14EE">
        <w:rPr>
          <w:b/>
        </w:rPr>
        <w:t>samtykke</w:t>
      </w:r>
    </w:p>
    <w:p w:rsidR="001B0C08" w:rsidRDefault="002E5CF4" w:rsidP="00AE5C5C">
      <w:pPr>
        <w:spacing w:line="276" w:lineRule="auto"/>
      </w:pPr>
      <w:r>
        <w:t>Samtykke er efter databeskyttelsesforordningen udtryk for, at de registrerede gives et reelt valg og kontrol over, hvordan deres oplysninger bruges.</w:t>
      </w:r>
      <w:r w:rsidR="004D076D">
        <w:t xml:space="preserve"> </w:t>
      </w:r>
      <w:r w:rsidR="007A479B">
        <w:t xml:space="preserve">For at et samtykke er gyldigt, er der visse betingelser, der skal være opfyldt. </w:t>
      </w:r>
    </w:p>
    <w:p w:rsidR="004D076D" w:rsidRDefault="004D076D" w:rsidP="004D076D">
      <w:pPr>
        <w:numPr>
          <w:ilvl w:val="0"/>
          <w:numId w:val="25"/>
        </w:numPr>
        <w:spacing w:line="276" w:lineRule="auto"/>
      </w:pPr>
      <w:r>
        <w:t>Vi indhenter samtykket efter et aktivt tilvalg fra den samtykkendes side. Vi baserer ikke samtykket på borgerens ”passivitet”.</w:t>
      </w:r>
    </w:p>
    <w:p w:rsidR="004D076D" w:rsidRPr="004D076D" w:rsidRDefault="004D076D" w:rsidP="004D076D">
      <w:pPr>
        <w:numPr>
          <w:ilvl w:val="0"/>
          <w:numId w:val="25"/>
        </w:numPr>
        <w:spacing w:line="276" w:lineRule="auto"/>
      </w:pPr>
      <w:r w:rsidRPr="004D076D">
        <w:rPr>
          <w:rFonts w:ascii="ArialMT" w:hAnsi="ArialMT" w:cs="ArialMT"/>
          <w:sz w:val="19"/>
          <w:szCs w:val="19"/>
          <w:lang w:eastAsia="en-US"/>
        </w:rPr>
        <w:t>Samtykke</w:t>
      </w:r>
      <w:r>
        <w:rPr>
          <w:rFonts w:ascii="ArialMT" w:hAnsi="ArialMT" w:cs="ArialMT"/>
          <w:sz w:val="19"/>
          <w:szCs w:val="19"/>
          <w:lang w:eastAsia="en-US"/>
        </w:rPr>
        <w:t xml:space="preserve">erklæringen </w:t>
      </w:r>
      <w:r w:rsidRPr="004D076D">
        <w:rPr>
          <w:rFonts w:ascii="ArialMT" w:hAnsi="ArialMT" w:cs="ArialMT"/>
          <w:sz w:val="19"/>
          <w:szCs w:val="19"/>
          <w:lang w:eastAsia="en-US"/>
        </w:rPr>
        <w:t>er formuleret i et klart og enkelt sprog, som er letforståeligt for en person i målgruppen.</w:t>
      </w:r>
    </w:p>
    <w:p w:rsidR="004D076D" w:rsidRPr="004D076D" w:rsidRDefault="004D076D" w:rsidP="004D076D">
      <w:pPr>
        <w:numPr>
          <w:ilvl w:val="0"/>
          <w:numId w:val="25"/>
        </w:numPr>
        <w:spacing w:line="276" w:lineRule="auto"/>
      </w:pPr>
      <w:r w:rsidRPr="004D076D">
        <w:rPr>
          <w:rFonts w:ascii="ArialMT" w:hAnsi="ArialMT" w:cs="ArialMT"/>
          <w:sz w:val="19"/>
          <w:szCs w:val="19"/>
          <w:lang w:eastAsia="en-US"/>
        </w:rPr>
        <w:t>Samtykke</w:t>
      </w:r>
      <w:r>
        <w:rPr>
          <w:rFonts w:ascii="ArialMT" w:hAnsi="ArialMT" w:cs="ArialMT"/>
          <w:sz w:val="19"/>
          <w:szCs w:val="19"/>
          <w:lang w:eastAsia="en-US"/>
        </w:rPr>
        <w:t xml:space="preserve">erklæringen </w:t>
      </w:r>
      <w:r w:rsidRPr="004D076D">
        <w:rPr>
          <w:rFonts w:ascii="ArialMT" w:hAnsi="ArialMT" w:cs="ArialMT"/>
          <w:sz w:val="19"/>
          <w:szCs w:val="19"/>
          <w:lang w:eastAsia="en-US"/>
        </w:rPr>
        <w:t>specificerer formålet med den påtænkte behandling af personoplysninger. Hvis I ønsker samtykke</w:t>
      </w:r>
      <w:r>
        <w:rPr>
          <w:rFonts w:ascii="ArialMT" w:hAnsi="ArialMT" w:cs="ArialMT"/>
          <w:sz w:val="19"/>
          <w:szCs w:val="19"/>
          <w:lang w:eastAsia="en-US"/>
        </w:rPr>
        <w:t xml:space="preserve"> fra borgeren</w:t>
      </w:r>
      <w:r w:rsidRPr="004D076D">
        <w:rPr>
          <w:rFonts w:ascii="ArialMT" w:hAnsi="ArialMT" w:cs="ArialMT"/>
          <w:sz w:val="19"/>
          <w:szCs w:val="19"/>
          <w:lang w:eastAsia="en-US"/>
        </w:rPr>
        <w:t xml:space="preserve"> til flere forskellige formål, spørger I om separat samtykke for hvert formål.</w:t>
      </w:r>
    </w:p>
    <w:p w:rsidR="004D076D" w:rsidRPr="004D076D" w:rsidRDefault="004D076D" w:rsidP="004D076D">
      <w:pPr>
        <w:numPr>
          <w:ilvl w:val="0"/>
          <w:numId w:val="25"/>
        </w:numPr>
        <w:spacing w:line="276" w:lineRule="auto"/>
      </w:pPr>
      <w:r w:rsidRPr="004D076D">
        <w:rPr>
          <w:rFonts w:ascii="ArialMT" w:hAnsi="ArialMT" w:cs="ArialMT"/>
          <w:sz w:val="19"/>
          <w:szCs w:val="19"/>
          <w:lang w:eastAsia="en-US"/>
        </w:rPr>
        <w:t>Navnet på den/de dataansvarlige fremgår af samtykketeksten</w:t>
      </w:r>
    </w:p>
    <w:p w:rsidR="004D076D" w:rsidRDefault="004D076D" w:rsidP="004D076D">
      <w:pPr>
        <w:numPr>
          <w:ilvl w:val="0"/>
          <w:numId w:val="25"/>
        </w:numPr>
        <w:spacing w:line="276" w:lineRule="auto"/>
      </w:pPr>
      <w:r w:rsidRPr="004D076D">
        <w:rPr>
          <w:rFonts w:ascii="ArialMT" w:hAnsi="ArialMT" w:cs="ArialMT"/>
          <w:sz w:val="19"/>
          <w:szCs w:val="19"/>
          <w:lang w:eastAsia="en-US"/>
        </w:rPr>
        <w:t>I oplyser om muligheden for at trække samtykket tilbage</w:t>
      </w:r>
    </w:p>
    <w:p w:rsidR="004D076D" w:rsidRDefault="004D076D" w:rsidP="004D076D">
      <w:pPr>
        <w:numPr>
          <w:ilvl w:val="0"/>
          <w:numId w:val="25"/>
        </w:numPr>
        <w:spacing w:line="276" w:lineRule="auto"/>
      </w:pPr>
      <w:r w:rsidRPr="004D076D">
        <w:rPr>
          <w:rFonts w:ascii="ArialMT" w:hAnsi="ArialMT" w:cs="ArialMT"/>
          <w:sz w:val="19"/>
          <w:szCs w:val="19"/>
          <w:lang w:eastAsia="en-US"/>
        </w:rPr>
        <w:t>I kan dokumentere, hvem der har givet samtykke, hvornår og hvordan samtykket blev givet, hvad den enkelte har samtykket til, og at samtykket reelt er afgivet frivilligt.</w:t>
      </w:r>
    </w:p>
    <w:p w:rsidR="00B65FF2" w:rsidRDefault="00B65FF2" w:rsidP="00AE5C5C">
      <w:pPr>
        <w:spacing w:line="276" w:lineRule="auto"/>
        <w:rPr>
          <w:b/>
        </w:rPr>
      </w:pPr>
    </w:p>
    <w:p w:rsidR="001B0C08" w:rsidRPr="001B0C08" w:rsidRDefault="001B0C08" w:rsidP="00AE5C5C">
      <w:pPr>
        <w:spacing w:line="276" w:lineRule="auto"/>
      </w:pPr>
      <w:r>
        <w:t xml:space="preserve">Du finder vores samtykkeskabelon på medarbejdersiden </w:t>
      </w:r>
      <w:r w:rsidR="00BF5606">
        <w:t>under</w:t>
      </w:r>
      <w:r w:rsidR="00BF5606" w:rsidRPr="00BF5606">
        <w:t xml:space="preserve"> Vejledning og Support – Jura – fuldmagt og samtykke</w:t>
      </w:r>
      <w:r w:rsidR="00D34CA4">
        <w:t xml:space="preserve"> - </w:t>
      </w:r>
      <w:r w:rsidR="00D34CA4" w:rsidRPr="00D34CA4">
        <w:t>Samtykke til fotografering og videofilm af dit barn</w:t>
      </w:r>
      <w:r w:rsidR="00D34CA4">
        <w:t xml:space="preserve">. </w:t>
      </w:r>
      <w:r w:rsidR="00FD1838">
        <w:t xml:space="preserve">Husk at åbne via Citrix. </w:t>
      </w:r>
      <w:r>
        <w:t>Alternativt kan du åbne</w:t>
      </w:r>
      <w:r w:rsidR="00D34CA4">
        <w:t xml:space="preserve"> </w:t>
      </w:r>
      <w:r>
        <w:t xml:space="preserve">samtykkeerklæringen direkte i dit word-dokument. Du finder skabelonen under Albertslund – vælg tekst – </w:t>
      </w:r>
      <w:r w:rsidR="00D34CA4">
        <w:t>F</w:t>
      </w:r>
      <w:r>
        <w:t xml:space="preserve">uldmagts- og samtykkeskabeloner – </w:t>
      </w:r>
      <w:r w:rsidR="00D34CA4" w:rsidRPr="00D34CA4">
        <w:t>Samtykke til fotografering og videofilm af dit barn</w:t>
      </w:r>
      <w:r>
        <w:t xml:space="preserve">. </w:t>
      </w:r>
      <w:bookmarkStart w:id="0" w:name="_GoBack"/>
      <w:bookmarkEnd w:id="0"/>
    </w:p>
    <w:p w:rsidR="0025771B" w:rsidRDefault="0025771B" w:rsidP="00AE5C5C">
      <w:pPr>
        <w:spacing w:line="276" w:lineRule="auto"/>
      </w:pPr>
    </w:p>
    <w:p w:rsidR="00733D77" w:rsidRPr="00733D77" w:rsidRDefault="00733D77" w:rsidP="00AE5C5C">
      <w:pPr>
        <w:spacing w:line="276" w:lineRule="auto"/>
        <w:rPr>
          <w:b/>
        </w:rPr>
      </w:pPr>
      <w:r w:rsidRPr="00733D77">
        <w:rPr>
          <w:b/>
        </w:rPr>
        <w:t xml:space="preserve">I øvrigt </w:t>
      </w:r>
    </w:p>
    <w:p w:rsidR="0025771B" w:rsidRDefault="0025771B" w:rsidP="00AE5C5C">
      <w:pPr>
        <w:spacing w:line="276" w:lineRule="auto"/>
      </w:pPr>
      <w:r>
        <w:t xml:space="preserve">HR &amp; Jura er ved at udarbejde en retningslinje for </w:t>
      </w:r>
      <w:r w:rsidR="00FC248D">
        <w:t xml:space="preserve">sletning af </w:t>
      </w:r>
      <w:r>
        <w:t xml:space="preserve">billeder i kommunens institutioner. </w:t>
      </w:r>
    </w:p>
    <w:p w:rsidR="00C03A6F" w:rsidRDefault="00C03A6F" w:rsidP="00B8714D">
      <w:pPr>
        <w:spacing w:line="276" w:lineRule="auto"/>
      </w:pPr>
    </w:p>
    <w:p w:rsidR="00C03A6F" w:rsidRDefault="00C03A6F" w:rsidP="00B8714D">
      <w:pPr>
        <w:spacing w:line="276" w:lineRule="auto"/>
      </w:pPr>
    </w:p>
    <w:p w:rsidR="00B8714D" w:rsidRPr="00B8714D" w:rsidRDefault="00B8714D" w:rsidP="00B8714D">
      <w:pPr>
        <w:spacing w:line="276" w:lineRule="auto"/>
      </w:pPr>
    </w:p>
    <w:sectPr w:rsidR="00B8714D" w:rsidRPr="00B8714D" w:rsidSect="004E4410">
      <w:headerReference w:type="default" r:id="rId7"/>
      <w:footerReference w:type="default" r:id="rId8"/>
      <w:headerReference w:type="first" r:id="rId9"/>
      <w:footerReference w:type="first" r:id="rId10"/>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14D" w:rsidRDefault="00B8714D">
      <w:r>
        <w:separator/>
      </w:r>
    </w:p>
  </w:endnote>
  <w:endnote w:type="continuationSeparator" w:id="0">
    <w:p w:rsidR="00B8714D" w:rsidRDefault="00B8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43" w:rsidRDefault="00795828">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sidR="00E66500">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E66500">
      <w:rPr>
        <w:rStyle w:val="Sidetal"/>
        <w:noProof/>
      </w:rPr>
      <w:t>2</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CB1" w:rsidRDefault="00D34CA4" w:rsidP="00FB1CB1">
    <w:pPr>
      <w:pStyle w:val="Sidefod"/>
    </w:pPr>
    <w:r>
      <w:rPr>
        <w:noProof/>
      </w:rPr>
      <w:pict>
        <v:shapetype id="_x0000_t202" coordsize="21600,21600" o:spt="202" path="m,l,21600r21600,l21600,xe">
          <v:stroke joinstyle="miter"/>
          <v:path gradientshapeok="t" o:connecttype="rect"/>
        </v:shapetype>
        <v:shape id="_x0000_s2064" type="#_x0000_t202" style="position:absolute;margin-left:439.45pt;margin-top:0;width:148.25pt;height:283.45pt;z-index:251657216;mso-position-horizontal-relative:page;mso-position-vertical:bottom;mso-position-vertical-relative:page" filled="f" stroked="f">
          <v:textbox style="mso-next-textbox:#_x0000_s2064"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B1CB1" w:rsidRPr="00FE01C8" w:rsidTr="00FE01C8">
                  <w:trPr>
                    <w:trHeight w:hRule="exact" w:val="5670"/>
                  </w:trPr>
                  <w:tc>
                    <w:tcPr>
                      <w:tcW w:w="2722" w:type="dxa"/>
                      <w:shd w:val="clear" w:color="auto" w:fill="auto"/>
                      <w:vAlign w:val="bottom"/>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7E6A9A" w:rsidRPr="007974E1" w:rsidTr="008C3C1F">
                        <w:trPr>
                          <w:trHeight w:hRule="exact" w:val="5670"/>
                        </w:trPr>
                        <w:tc>
                          <w:tcPr>
                            <w:tcW w:w="2722" w:type="dxa"/>
                            <w:shd w:val="clear" w:color="auto" w:fill="auto"/>
                            <w:vAlign w:val="bottom"/>
                          </w:tcPr>
                          <w:p w:rsidR="007E6A9A" w:rsidRDefault="00B8714D" w:rsidP="008C3C1F">
                            <w:pPr>
                              <w:pStyle w:val="Template-Forvaltning"/>
                            </w:pPr>
                            <w:bookmarkStart w:id="8" w:name="SD_USR_Area"/>
                            <w:bookmarkStart w:id="9" w:name="DIF_SD_USR_Area"/>
                            <w:r>
                              <w:t>ØKONOMI &amp; STAB</w:t>
                            </w:r>
                            <w:bookmarkEnd w:id="8"/>
                          </w:p>
                          <w:p w:rsidR="007E6A9A" w:rsidRPr="0077073C" w:rsidRDefault="007E6A9A" w:rsidP="008C3C1F">
                            <w:pPr>
                              <w:pStyle w:val="Template-StregForvaltning"/>
                            </w:pPr>
                            <w:bookmarkStart w:id="10" w:name="bmkLineTop2"/>
                            <w:bookmarkEnd w:id="9"/>
                          </w:p>
                          <w:bookmarkEnd w:id="10"/>
                          <w:p w:rsidR="007E6A9A" w:rsidRDefault="007E6A9A" w:rsidP="008C3C1F">
                            <w:pPr>
                              <w:pStyle w:val="Template-Forvaltning"/>
                            </w:pPr>
                          </w:p>
                          <w:p w:rsidR="007E6A9A" w:rsidRDefault="00B8714D" w:rsidP="008C3C1F">
                            <w:pPr>
                              <w:pStyle w:val="Template-Forvaltning"/>
                            </w:pPr>
                            <w:bookmarkStart w:id="11" w:name="bmkForvaltning"/>
                            <w:bookmarkStart w:id="12" w:name="DIF_bmkForvaltning"/>
                            <w:r>
                              <w:t>HR &amp; Jura</w:t>
                            </w:r>
                            <w:bookmarkEnd w:id="11"/>
                          </w:p>
                          <w:p w:rsidR="007E6A9A" w:rsidRPr="00604783" w:rsidRDefault="00B8714D" w:rsidP="008C3C1F">
                            <w:pPr>
                              <w:pStyle w:val="Template-Afdeling"/>
                            </w:pPr>
                            <w:bookmarkStart w:id="13" w:name="bmkAfdelingsnavn"/>
                            <w:bookmarkStart w:id="14" w:name="DIF_bmkAfdelingsnavn"/>
                            <w:bookmarkEnd w:id="12"/>
                            <w:r>
                              <w:t>Jura</w:t>
                            </w:r>
                            <w:bookmarkEnd w:id="13"/>
                          </w:p>
                          <w:p w:rsidR="007E6A9A" w:rsidRDefault="007E6A9A" w:rsidP="008C3C1F">
                            <w:pPr>
                              <w:pStyle w:val="Template-StregForvaltning"/>
                            </w:pPr>
                            <w:bookmarkStart w:id="15" w:name="bmkLineTop"/>
                            <w:bookmarkEnd w:id="14"/>
                          </w:p>
                          <w:bookmarkEnd w:id="15"/>
                          <w:p w:rsidR="007E6A9A" w:rsidRDefault="007E6A9A" w:rsidP="008C3C1F">
                            <w:pPr>
                              <w:pStyle w:val="Template-SpacerLille"/>
                            </w:pPr>
                          </w:p>
                          <w:p w:rsidR="007E6A9A" w:rsidRDefault="00B8714D" w:rsidP="008C3C1F">
                            <w:pPr>
                              <w:pStyle w:val="Template-AdresseFed"/>
                            </w:pPr>
                            <w:bookmarkStart w:id="16" w:name="bmkFirma"/>
                            <w:r>
                              <w:t>Albertslund Kommune</w:t>
                            </w:r>
                            <w:bookmarkEnd w:id="16"/>
                          </w:p>
                          <w:p w:rsidR="007E6A9A" w:rsidRDefault="00B8714D" w:rsidP="008C3C1F">
                            <w:pPr>
                              <w:pStyle w:val="Template-Adresse"/>
                            </w:pPr>
                            <w:bookmarkStart w:id="17" w:name="bmkStreet"/>
                            <w:r>
                              <w:t>Nordmarks Allé 1</w:t>
                            </w:r>
                            <w:bookmarkEnd w:id="17"/>
                          </w:p>
                          <w:p w:rsidR="007E6A9A" w:rsidRDefault="00B8714D" w:rsidP="008C3C1F">
                            <w:pPr>
                              <w:pStyle w:val="Template-Adresse"/>
                            </w:pPr>
                            <w:bookmarkStart w:id="18" w:name="bmkPostBy"/>
                            <w:r>
                              <w:t>2620 Albertslund</w:t>
                            </w:r>
                            <w:bookmarkEnd w:id="18"/>
                          </w:p>
                          <w:p w:rsidR="007E6A9A" w:rsidRDefault="007E6A9A" w:rsidP="008C3C1F">
                            <w:pPr>
                              <w:pStyle w:val="Template-SpacerLille"/>
                            </w:pPr>
                            <w:bookmarkStart w:id="19" w:name="bmkMailSpacer"/>
                          </w:p>
                          <w:p w:rsidR="007E6A9A" w:rsidRPr="00B8714D" w:rsidRDefault="007E6A9A" w:rsidP="008C3C1F">
                            <w:pPr>
                              <w:pStyle w:val="Template-Adresse"/>
                              <w:rPr>
                                <w:vanish/>
                              </w:rPr>
                            </w:pPr>
                            <w:bookmarkStart w:id="20" w:name="SD_OFF_www"/>
                            <w:bookmarkStart w:id="21" w:name="HIF_SD_OFF_www"/>
                            <w:bookmarkEnd w:id="19"/>
                            <w:bookmarkEnd w:id="20"/>
                          </w:p>
                          <w:p w:rsidR="007E6A9A" w:rsidRDefault="00B8714D" w:rsidP="008C3C1F">
                            <w:pPr>
                              <w:pStyle w:val="Template-Adresse"/>
                            </w:pPr>
                            <w:bookmarkStart w:id="22" w:name="bmkFirmaEmail"/>
                            <w:bookmarkStart w:id="23" w:name="DIF_bmkFirmaEmail"/>
                            <w:bookmarkEnd w:id="21"/>
                            <w:r>
                              <w:t>okonomiogstab@albertslund.dk</w:t>
                            </w:r>
                            <w:bookmarkEnd w:id="22"/>
                          </w:p>
                          <w:p w:rsidR="007E6A9A" w:rsidRDefault="00B8714D" w:rsidP="008C3C1F">
                            <w:pPr>
                              <w:pStyle w:val="Template-Adresse"/>
                            </w:pPr>
                            <w:bookmarkStart w:id="24" w:name="bmkFirmaTelefon"/>
                            <w:bookmarkStart w:id="25" w:name="DIF_bmkFirmaTelefon"/>
                            <w:bookmarkEnd w:id="23"/>
                            <w:r>
                              <w:t>T 43 68 68 68</w:t>
                            </w:r>
                            <w:bookmarkEnd w:id="24"/>
                          </w:p>
                          <w:p w:rsidR="007E6A9A" w:rsidRDefault="007E6A9A" w:rsidP="008C3C1F">
                            <w:pPr>
                              <w:pStyle w:val="Template-Adresse"/>
                            </w:pPr>
                            <w:bookmarkStart w:id="26" w:name="bmkFirmaFax"/>
                            <w:bookmarkEnd w:id="25"/>
                            <w:bookmarkEnd w:id="26"/>
                          </w:p>
                          <w:p w:rsidR="007E6A9A" w:rsidRDefault="007E6A9A" w:rsidP="008C3C1F">
                            <w:pPr>
                              <w:pStyle w:val="Template-Spacer"/>
                            </w:pPr>
                          </w:p>
                        </w:tc>
                      </w:tr>
                    </w:tbl>
                    <w:p w:rsidR="00FB1CB1" w:rsidRDefault="00FB1CB1" w:rsidP="00FB1CB1">
                      <w:pPr>
                        <w:pStyle w:val="Template-Spacer"/>
                      </w:pPr>
                    </w:p>
                  </w:tc>
                </w:tr>
              </w:tbl>
              <w:p w:rsidR="00FB1CB1" w:rsidRDefault="00FB1CB1" w:rsidP="00FB1CB1">
                <w:pPr>
                  <w:pStyle w:val="Template"/>
                </w:pPr>
              </w:p>
            </w:txbxContent>
          </v:textbox>
          <w10:wrap anchorx="page" anchory="page"/>
        </v:shape>
      </w:pict>
    </w:r>
  </w:p>
  <w:p w:rsidR="00FB1CB1" w:rsidRDefault="00FB1CB1" w:rsidP="00FB1CB1">
    <w:pPr>
      <w:pStyle w:val="Sidefod"/>
    </w:pPr>
  </w:p>
  <w:p w:rsidR="00FB1CB1" w:rsidRDefault="00FB1CB1" w:rsidP="00FB1CB1">
    <w:pPr>
      <w:pStyle w:val="Sidefod"/>
    </w:pPr>
  </w:p>
  <w:p w:rsidR="000B5243" w:rsidRPr="00FB1CB1" w:rsidRDefault="000B5243" w:rsidP="00FB1C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14D" w:rsidRDefault="00B8714D">
      <w:r>
        <w:separator/>
      </w:r>
    </w:p>
  </w:footnote>
  <w:footnote w:type="continuationSeparator" w:id="0">
    <w:p w:rsidR="00B8714D" w:rsidRDefault="00B87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43" w:rsidRPr="0078681E" w:rsidRDefault="00624B96" w:rsidP="006C5684">
    <w:pPr>
      <w:pStyle w:val="Sidehoved"/>
      <w:spacing w:before="80"/>
    </w:pPr>
    <w:r w:rsidRPr="00624B96">
      <w:rPr>
        <w:b/>
      </w:rPr>
      <w:t>Nota</w:t>
    </w:r>
    <w:r w:rsidR="0078681E">
      <w:rPr>
        <w:b/>
      </w:rPr>
      <w:t>t</w:t>
    </w:r>
    <w:r w:rsidR="0086799D">
      <w:rPr>
        <w:b/>
      </w:rPr>
      <w:t>:</w:t>
    </w:r>
    <w:r w:rsidR="0078681E" w:rsidRPr="0086799D">
      <w:t xml:space="preserve"> </w:t>
    </w:r>
    <w:r w:rsidR="003630BC">
      <w:fldChar w:fldCharType="begin"/>
    </w:r>
    <w:r w:rsidR="003630BC">
      <w:instrText xml:space="preserve"> STYLEREF  "Normal - Overskrift" </w:instrText>
    </w:r>
    <w:r w:rsidR="003630BC">
      <w:fldChar w:fldCharType="separate"/>
    </w:r>
    <w:r w:rsidR="00D34CA4">
      <w:rPr>
        <w:b/>
        <w:bCs/>
        <w:noProof/>
      </w:rPr>
      <w:t>Fejl! Brug fanen Hjem til at anvende Normal - Overskrift på teksten, der skal vises her.</w:t>
    </w:r>
    <w:r w:rsidR="003630BC">
      <w:fldChar w:fldCharType="end"/>
    </w:r>
  </w:p>
  <w:p w:rsidR="00851998" w:rsidRDefault="00851998" w:rsidP="006C5684">
    <w:pPr>
      <w:pStyle w:val="Sidehoved"/>
      <w:spacing w:before="80"/>
    </w:pPr>
  </w:p>
  <w:p w:rsidR="00AF77C1" w:rsidRPr="00BC4384" w:rsidRDefault="00D34CA4" w:rsidP="006C5684">
    <w:pPr>
      <w:pStyle w:val="Sidehoved"/>
      <w:spacing w:before="80"/>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HIDE_1_1" o:spid="_x0000_s2071" type="#_x0000_t75" style="position:absolute;margin-left:530.05pt;margin-top:27.45pt;width:40pt;height:224.5pt;z-index:251654142;mso-position-horizontal:absolute;mso-position-horizontal-relative:page;mso-position-vertical:absolute;mso-position-vertical-relative:page" wrapcoords="3260 72 0 72 -408 217 -408 2384 1223 3540 10189 4696 6928 5346 6521 8813 8966 9319 7336 9391 6521 9536 6521 18060 8151 18566 6928 18638 6521 19433 8151 19722 6928 19866 6521 21022 7743 21528 8151 21528 13449 21528 13449 21167 12226 20878 13857 20516 13449 19794 12226 19722 13857 19144 13449 16254 15487 15965 15487 15532 13449 15098 15487 14954 15487 14015 13449 13942 13857 13942 13857 11631 15487 11631 15487 11125 13449 8308 12634 8163 14672 7874 15487 7224 15487 6068 14264 5852 10596 4696 12634 4696 20377 3757 20785 3540 21600 2384 21600 506 19970 144 16709 72 3260 72">
          <v:imagedata r:id="rId1" o:title="Albertslund_logo"/>
          <w10:wrap anchorx="page" anchory="page"/>
        </v:shape>
      </w:pict>
    </w:r>
    <w:r>
      <w:rPr>
        <w:noProof/>
        <w:lang w:val="en-US" w:eastAsia="en-US"/>
      </w:rPr>
      <w:pict>
        <v:shapetype id="_x0000_t202" coordsize="21600,21600" o:spt="202" path="m,l,21600r21600,l21600,xe">
          <v:stroke joinstyle="miter"/>
          <v:path gradientshapeok="t" o:connecttype="rect"/>
        </v:shapetype>
        <v:shape id="_x0000_s2069" type="#_x0000_t202" style="position:absolute;margin-left:510.3pt;margin-top:28.35pt;width:56.7pt;height:425.2pt;z-index:251659264;mso-position-horizontal-relative:page;mso-position-vertical-relative:page" filled="f" stroked="f">
          <v:textbox style="layout-flow:vertical" inset="0,0,0,0">
            <w:txbxContent>
              <w:p w:rsidR="00AF77C1" w:rsidRDefault="00AF77C1" w:rsidP="00AF77C1">
                <w:pPr>
                  <w:pStyle w:val="Template-Variabeltnavn"/>
                </w:pPr>
                <w:bookmarkStart w:id="1" w:name="bmkInstitutionsnavn_N2"/>
                <w:bookmarkEnd w:id="1"/>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43" w:rsidRDefault="00D34CA4" w:rsidP="002F49D6">
    <w:pPr>
      <w:pStyle w:val="Dokumenttitel"/>
    </w:pPr>
    <w:r>
      <w:rPr>
        <w:noProof/>
      </w:rPr>
      <w:pict>
        <v:shapetype id="_x0000_t202" coordsize="21600,21600" o:spt="202" path="m,l,21600r21600,l21600,xe">
          <v:stroke joinstyle="miter"/>
          <v:path gradientshapeok="t" o:connecttype="rect"/>
        </v:shapetype>
        <v:shape id="_x0000_s2056" type="#_x0000_t202" style="position:absolute;margin-left:438.2pt;margin-top:273.1pt;width:113.5pt;height:61.05pt;z-index:251656192;mso-position-horizontal-relative:page;mso-position-vertical-relative:page" filled="f" stroked="f">
          <v:textbox style="mso-next-textbox:#_x0000_s2056" inset="0,0,0,0">
            <w:txbxContent>
              <w:p w:rsidR="000B5243" w:rsidRDefault="000B5243" w:rsidP="00EC00E7">
                <w:pPr>
                  <w:pStyle w:val="Template-DatoSagsnr"/>
                </w:pPr>
                <w:r>
                  <w:t>Dato</w:t>
                </w:r>
                <w:r w:rsidR="00A658D9">
                  <w:t xml:space="preserve">: </w:t>
                </w:r>
                <w:bookmarkStart w:id="2" w:name="SD_FLD_DocumentDate"/>
                <w:r w:rsidR="00B8714D">
                  <w:t>28. oktober 2019</w:t>
                </w:r>
                <w:bookmarkEnd w:id="2"/>
              </w:p>
              <w:p w:rsidR="000B5243" w:rsidRDefault="000B5243" w:rsidP="00E92507">
                <w:pPr>
                  <w:pStyle w:val="Template-DatoSagsnr"/>
                </w:pPr>
                <w:bookmarkStart w:id="3" w:name="DIF_bmkSDSagsNr"/>
                <w:r>
                  <w:t>Sags nr.</w:t>
                </w:r>
                <w:r w:rsidR="00A658D9">
                  <w:t xml:space="preserve">: </w:t>
                </w:r>
                <w:bookmarkStart w:id="4" w:name="SD_FLD_Sagsnummer"/>
                <w:bookmarkEnd w:id="3"/>
                <w:r w:rsidR="00B8714D">
                  <w:t>85.10.30-A26-2-19</w:t>
                </w:r>
                <w:bookmarkEnd w:id="4"/>
              </w:p>
              <w:p w:rsidR="0052046E" w:rsidRPr="00A658D9" w:rsidRDefault="0052046E" w:rsidP="0052046E">
                <w:pPr>
                  <w:pStyle w:val="Template-Sagsbehandler"/>
                </w:pPr>
                <w:bookmarkStart w:id="5" w:name="DIF_SD_USR_Initialer"/>
                <w:r w:rsidRPr="00A658D9">
                  <w:t xml:space="preserve">Sagsbehandler: </w:t>
                </w:r>
                <w:bookmarkStart w:id="6" w:name="SD_USR_Initialer"/>
                <w:r w:rsidR="00B8714D">
                  <w:t>AB</w:t>
                </w:r>
                <w:bookmarkEnd w:id="6"/>
                <w:r w:rsidR="00A658D9">
                  <w:t xml:space="preserve"> </w:t>
                </w:r>
                <w:bookmarkEnd w:id="5"/>
              </w:p>
            </w:txbxContent>
          </v:textbox>
          <w10:wrap anchorx="page" anchory="page"/>
        </v:shape>
      </w:pict>
    </w:r>
    <w:r w:rsidR="002F49D6">
      <w:t>Notat</w:t>
    </w:r>
  </w:p>
  <w:p w:rsidR="00FB1CB1" w:rsidRPr="00FB1CB1" w:rsidRDefault="00D34CA4" w:rsidP="00FB1CB1">
    <w:pPr>
      <w:pStyle w:val="Sidehoved"/>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HIDE_1_2" o:spid="_x0000_s2070" type="#_x0000_t75" style="position:absolute;margin-left:530.05pt;margin-top:27.45pt;width:40pt;height:224.5pt;z-index:251655167;mso-position-horizontal:absolute;mso-position-horizontal-relative:page;mso-position-vertical:absolute;mso-position-vertical-relative:page" wrapcoords="3260 72 0 72 -408 217 -408 2384 1223 3540 10189 4696 6928 5346 6521 8813 8966 9319 7336 9391 6521 9536 6521 18060 8151 18566 6928 18638 6521 19433 8151 19722 6928 19866 6521 21022 7743 21528 8151 21528 13449 21528 13449 21167 12226 20878 13857 20516 13449 19794 12226 19722 13857 19144 13449 16254 15487 15965 15487 15532 13449 15098 15487 14954 15487 14015 13449 13942 13857 13942 13857 11631 15487 11631 15487 11125 13449 8308 12634 8163 14672 7874 15487 7224 15487 6068 14264 5852 10596 4696 12634 4696 20377 3757 20785 3540 21600 2384 21600 506 19970 144 16709 72 3260 72">
          <v:imagedata r:id="rId1" o:title="Albertslund_logo"/>
          <w10:wrap anchorx="page" anchory="page"/>
        </v:shape>
      </w:pict>
    </w:r>
    <w:r>
      <w:rPr>
        <w:noProof/>
        <w:lang w:val="en-US" w:eastAsia="en-US"/>
      </w:rPr>
      <w:pict>
        <v:shape id="_x0000_s2067" type="#_x0000_t202" style="position:absolute;margin-left:510.3pt;margin-top:28.35pt;width:56.7pt;height:425.2pt;z-index:251658240;mso-position-horizontal-relative:page;mso-position-vertical-relative:page" filled="f" stroked="f">
          <v:textbox style="layout-flow:vertical" inset="0,0,0,0">
            <w:txbxContent>
              <w:p w:rsidR="00FB1CB1" w:rsidRDefault="00FB1CB1" w:rsidP="00FB1CB1">
                <w:pPr>
                  <w:pStyle w:val="Template-Variabeltnavn"/>
                </w:pPr>
                <w:bookmarkStart w:id="7" w:name="bmkInstitutionsnavn"/>
                <w:bookmarkEnd w:id="7"/>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DA4970"/>
    <w:multiLevelType w:val="hybridMultilevel"/>
    <w:tmpl w:val="D93A01F2"/>
    <w:lvl w:ilvl="0" w:tplc="5A82AE8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3" w15:restartNumberingAfterBreak="0">
    <w:nsid w:val="21D8122F"/>
    <w:multiLevelType w:val="hybridMultilevel"/>
    <w:tmpl w:val="54BC351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5" w15:restartNumberingAfterBreak="0">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6"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9"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21"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2"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3" w15:restartNumberingAfterBreak="0">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4"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1"/>
  </w:num>
  <w:num w:numId="2">
    <w:abstractNumId w:val="17"/>
  </w:num>
  <w:num w:numId="3">
    <w:abstractNumId w:val="19"/>
  </w:num>
  <w:num w:numId="4">
    <w:abstractNumId w:val="22"/>
  </w:num>
  <w:num w:numId="5">
    <w:abstractNumId w:val="12"/>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0"/>
  </w:num>
  <w:num w:numId="19">
    <w:abstractNumId w:val="24"/>
  </w:num>
  <w:num w:numId="20">
    <w:abstractNumId w:val="14"/>
  </w:num>
  <w:num w:numId="21">
    <w:abstractNumId w:val="23"/>
  </w:num>
  <w:num w:numId="22">
    <w:abstractNumId w:val="15"/>
  </w:num>
  <w:num w:numId="23">
    <w:abstractNumId w:val="18"/>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efaultTabStop w:val="1304"/>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714D"/>
    <w:rsid w:val="00024F65"/>
    <w:rsid w:val="00025C2F"/>
    <w:rsid w:val="000348C0"/>
    <w:rsid w:val="00036E46"/>
    <w:rsid w:val="00037C16"/>
    <w:rsid w:val="00037F17"/>
    <w:rsid w:val="0005504B"/>
    <w:rsid w:val="000759DD"/>
    <w:rsid w:val="00096A96"/>
    <w:rsid w:val="000A6F49"/>
    <w:rsid w:val="000B5243"/>
    <w:rsid w:val="000D214C"/>
    <w:rsid w:val="000D4FEA"/>
    <w:rsid w:val="001120BA"/>
    <w:rsid w:val="001141AE"/>
    <w:rsid w:val="00136D9E"/>
    <w:rsid w:val="001A14EE"/>
    <w:rsid w:val="001B0C08"/>
    <w:rsid w:val="001C06F9"/>
    <w:rsid w:val="0021084D"/>
    <w:rsid w:val="00242A4D"/>
    <w:rsid w:val="0024633D"/>
    <w:rsid w:val="00253AFF"/>
    <w:rsid w:val="0025771B"/>
    <w:rsid w:val="00290966"/>
    <w:rsid w:val="0029256E"/>
    <w:rsid w:val="002C4174"/>
    <w:rsid w:val="002C652E"/>
    <w:rsid w:val="002E508C"/>
    <w:rsid w:val="002E5CF4"/>
    <w:rsid w:val="002F49D6"/>
    <w:rsid w:val="003230FA"/>
    <w:rsid w:val="00324044"/>
    <w:rsid w:val="0032588C"/>
    <w:rsid w:val="003630BC"/>
    <w:rsid w:val="0037120B"/>
    <w:rsid w:val="00395292"/>
    <w:rsid w:val="003C7701"/>
    <w:rsid w:val="00423304"/>
    <w:rsid w:val="00442B11"/>
    <w:rsid w:val="0044553D"/>
    <w:rsid w:val="0048538E"/>
    <w:rsid w:val="00485679"/>
    <w:rsid w:val="004B6195"/>
    <w:rsid w:val="004C5CC1"/>
    <w:rsid w:val="004D076D"/>
    <w:rsid w:val="004D0B9D"/>
    <w:rsid w:val="004E4410"/>
    <w:rsid w:val="00500FE1"/>
    <w:rsid w:val="00512CED"/>
    <w:rsid w:val="0051465B"/>
    <w:rsid w:val="005175D0"/>
    <w:rsid w:val="0052046E"/>
    <w:rsid w:val="00520ADB"/>
    <w:rsid w:val="0052510E"/>
    <w:rsid w:val="00531E3D"/>
    <w:rsid w:val="0054781B"/>
    <w:rsid w:val="00552E14"/>
    <w:rsid w:val="00567CF8"/>
    <w:rsid w:val="005B3450"/>
    <w:rsid w:val="005C1D7B"/>
    <w:rsid w:val="006118F6"/>
    <w:rsid w:val="00613F67"/>
    <w:rsid w:val="00624B96"/>
    <w:rsid w:val="00640C9B"/>
    <w:rsid w:val="00652B8F"/>
    <w:rsid w:val="00654E4B"/>
    <w:rsid w:val="006613E2"/>
    <w:rsid w:val="0066347C"/>
    <w:rsid w:val="00665F85"/>
    <w:rsid w:val="006A7AC1"/>
    <w:rsid w:val="006C5684"/>
    <w:rsid w:val="006C7B7C"/>
    <w:rsid w:val="006D5B95"/>
    <w:rsid w:val="006D7393"/>
    <w:rsid w:val="006E3B35"/>
    <w:rsid w:val="006E7682"/>
    <w:rsid w:val="006F4F2C"/>
    <w:rsid w:val="006F769A"/>
    <w:rsid w:val="00714427"/>
    <w:rsid w:val="00733D77"/>
    <w:rsid w:val="007543AB"/>
    <w:rsid w:val="007563BF"/>
    <w:rsid w:val="007608D1"/>
    <w:rsid w:val="0078681E"/>
    <w:rsid w:val="00795828"/>
    <w:rsid w:val="00797F9F"/>
    <w:rsid w:val="007A479B"/>
    <w:rsid w:val="007B3D49"/>
    <w:rsid w:val="007C4D57"/>
    <w:rsid w:val="007E3DE5"/>
    <w:rsid w:val="007E6A9A"/>
    <w:rsid w:val="00806169"/>
    <w:rsid w:val="00820AC4"/>
    <w:rsid w:val="00835623"/>
    <w:rsid w:val="00851998"/>
    <w:rsid w:val="0085412B"/>
    <w:rsid w:val="0086102E"/>
    <w:rsid w:val="0086799D"/>
    <w:rsid w:val="0089075F"/>
    <w:rsid w:val="008B0FBA"/>
    <w:rsid w:val="008C4563"/>
    <w:rsid w:val="008D1691"/>
    <w:rsid w:val="008E5B7B"/>
    <w:rsid w:val="008E697D"/>
    <w:rsid w:val="009063F5"/>
    <w:rsid w:val="0091427B"/>
    <w:rsid w:val="00993A9B"/>
    <w:rsid w:val="00995A89"/>
    <w:rsid w:val="009A4D06"/>
    <w:rsid w:val="00A02862"/>
    <w:rsid w:val="00A24A1C"/>
    <w:rsid w:val="00A35ED0"/>
    <w:rsid w:val="00A650C2"/>
    <w:rsid w:val="00A658D9"/>
    <w:rsid w:val="00A81ADB"/>
    <w:rsid w:val="00A97364"/>
    <w:rsid w:val="00AA1DEF"/>
    <w:rsid w:val="00AA6DAB"/>
    <w:rsid w:val="00AB6C7F"/>
    <w:rsid w:val="00AC54AB"/>
    <w:rsid w:val="00AD331C"/>
    <w:rsid w:val="00AE5C5C"/>
    <w:rsid w:val="00AF77C1"/>
    <w:rsid w:val="00B060BF"/>
    <w:rsid w:val="00B066B4"/>
    <w:rsid w:val="00B12533"/>
    <w:rsid w:val="00B151AB"/>
    <w:rsid w:val="00B15EBD"/>
    <w:rsid w:val="00B21174"/>
    <w:rsid w:val="00B61B27"/>
    <w:rsid w:val="00B65FF2"/>
    <w:rsid w:val="00B866DB"/>
    <w:rsid w:val="00B8714D"/>
    <w:rsid w:val="00BC4384"/>
    <w:rsid w:val="00BC628D"/>
    <w:rsid w:val="00BC64CA"/>
    <w:rsid w:val="00BE3F93"/>
    <w:rsid w:val="00BE710A"/>
    <w:rsid w:val="00BF4B53"/>
    <w:rsid w:val="00BF5606"/>
    <w:rsid w:val="00C00F21"/>
    <w:rsid w:val="00C02D80"/>
    <w:rsid w:val="00C03A6F"/>
    <w:rsid w:val="00C07772"/>
    <w:rsid w:val="00C30CFE"/>
    <w:rsid w:val="00C36F0F"/>
    <w:rsid w:val="00C45CE9"/>
    <w:rsid w:val="00C50566"/>
    <w:rsid w:val="00C847CC"/>
    <w:rsid w:val="00CD3EE0"/>
    <w:rsid w:val="00CE17F2"/>
    <w:rsid w:val="00D02196"/>
    <w:rsid w:val="00D06C35"/>
    <w:rsid w:val="00D13058"/>
    <w:rsid w:val="00D31E3A"/>
    <w:rsid w:val="00D34CA4"/>
    <w:rsid w:val="00D4292F"/>
    <w:rsid w:val="00D431DA"/>
    <w:rsid w:val="00D60DFD"/>
    <w:rsid w:val="00D6360E"/>
    <w:rsid w:val="00DB0374"/>
    <w:rsid w:val="00DB2BAF"/>
    <w:rsid w:val="00DB4400"/>
    <w:rsid w:val="00DD6A76"/>
    <w:rsid w:val="00DD6E46"/>
    <w:rsid w:val="00DE22FE"/>
    <w:rsid w:val="00DF07B9"/>
    <w:rsid w:val="00DF35F0"/>
    <w:rsid w:val="00DF7E01"/>
    <w:rsid w:val="00E359A2"/>
    <w:rsid w:val="00E66500"/>
    <w:rsid w:val="00E92507"/>
    <w:rsid w:val="00EB39E8"/>
    <w:rsid w:val="00EC00E7"/>
    <w:rsid w:val="00EE483C"/>
    <w:rsid w:val="00F347AA"/>
    <w:rsid w:val="00F8253E"/>
    <w:rsid w:val="00F96820"/>
    <w:rsid w:val="00FB1CB1"/>
    <w:rsid w:val="00FC248D"/>
    <w:rsid w:val="00FC6A27"/>
    <w:rsid w:val="00FD05F1"/>
    <w:rsid w:val="00FD1838"/>
    <w:rsid w:val="00FE01C8"/>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4:docId w14:val="2A3DEE09"/>
  <w15:docId w15:val="{B4A56D8D-C853-4501-84EF-96A7949B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31"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C35"/>
    <w:rPr>
      <w:rFonts w:ascii="Arial" w:hAnsi="Arial"/>
      <w:szCs w:val="24"/>
      <w:lang w:val="da-DK" w:eastAsia="da-DK"/>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lang w:val="da-DK" w:eastAsia="da-DK"/>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B15EBD"/>
    <w:pPr>
      <w:outlineLvl w:val="0"/>
    </w:pPr>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D06C35"/>
    <w:rPr>
      <w:rFonts w:ascii="Arial" w:hAnsi="Arial"/>
      <w:noProof/>
      <w:sz w:val="18"/>
      <w:szCs w:val="24"/>
      <w:lang w:val="da-DK" w:eastAsia="da-DK"/>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D06C35"/>
    <w:rPr>
      <w:rFonts w:ascii="Arial" w:hAnsi="Arial"/>
      <w:sz w:val="14"/>
      <w:szCs w:val="24"/>
    </w:rPr>
  </w:style>
  <w:style w:type="paragraph" w:customStyle="1" w:styleId="StregForvaltning">
    <w:name w:val="Streg Forvaltning"/>
    <w:basedOn w:val="Template"/>
    <w:uiPriority w:val="4"/>
    <w:semiHidden/>
    <w:rsid w:val="00F347AA"/>
    <w:pPr>
      <w:pBdr>
        <w:bottom w:val="single" w:sz="4" w:space="1" w:color="auto"/>
      </w:pBdr>
      <w:ind w:right="2013"/>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5"/>
    <w:semiHidden/>
    <w:rsid w:val="006C7B7C"/>
    <w:rPr>
      <w:b/>
      <w:color w:val="000000"/>
      <w:sz w:val="32"/>
    </w:rPr>
  </w:style>
  <w:style w:type="paragraph" w:customStyle="1" w:styleId="Template-Sagsbehandler">
    <w:name w:val="Template - Sagsbehandler"/>
    <w:basedOn w:val="Template-DatoSagsnr"/>
    <w:uiPriority w:val="5"/>
    <w:semiHidden/>
    <w:rsid w:val="00A658D9"/>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D06C35"/>
    <w:rPr>
      <w:rFonts w:ascii="Arial" w:hAnsi="Arial"/>
      <w:b/>
      <w:bCs/>
    </w:rPr>
  </w:style>
  <w:style w:type="paragraph" w:styleId="Billedtekst">
    <w:name w:val="caption"/>
    <w:basedOn w:val="Normal"/>
    <w:next w:val="Normal"/>
    <w:uiPriority w:val="2"/>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a-DK" w:eastAsia="da-DK"/>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
    <w:semiHidden/>
    <w:rsid w:val="0044553D"/>
    <w:pPr>
      <w:spacing w:before="120"/>
    </w:pPr>
    <w:rPr>
      <w:rFonts w:cs="Arial"/>
      <w:b/>
      <w:bCs/>
      <w:sz w:val="24"/>
    </w:rPr>
  </w:style>
  <w:style w:type="paragraph" w:styleId="Indholdsfortegnelse1">
    <w:name w:val="toc 1"/>
    <w:basedOn w:val="Normal"/>
    <w:next w:val="Normal"/>
    <w:uiPriority w:val="5"/>
    <w:semiHidden/>
    <w:rsid w:val="00D06C35"/>
    <w:pPr>
      <w:spacing w:line="260" w:lineRule="atLeast"/>
      <w:ind w:right="567"/>
    </w:pPr>
  </w:style>
  <w:style w:type="paragraph" w:styleId="Indholdsfortegnelse2">
    <w:name w:val="toc 2"/>
    <w:basedOn w:val="Normal"/>
    <w:next w:val="Normal"/>
    <w:uiPriority w:val="5"/>
    <w:semiHidden/>
    <w:rsid w:val="00D06C35"/>
    <w:pPr>
      <w:spacing w:line="260" w:lineRule="atLeast"/>
      <w:ind w:left="170" w:right="567"/>
    </w:pPr>
  </w:style>
  <w:style w:type="paragraph" w:styleId="Indholdsfortegnelse3">
    <w:name w:val="toc 3"/>
    <w:basedOn w:val="Normal"/>
    <w:next w:val="Normal"/>
    <w:uiPriority w:val="5"/>
    <w:semiHidden/>
    <w:rsid w:val="00D06C35"/>
    <w:pPr>
      <w:spacing w:line="260" w:lineRule="atLeast"/>
      <w:ind w:left="340" w:right="567"/>
    </w:pPr>
  </w:style>
  <w:style w:type="paragraph" w:styleId="Indholdsfortegnelse4">
    <w:name w:val="toc 4"/>
    <w:basedOn w:val="Normal"/>
    <w:next w:val="Normal"/>
    <w:uiPriority w:val="5"/>
    <w:semiHidden/>
    <w:rsid w:val="00D06C35"/>
    <w:pPr>
      <w:spacing w:line="260" w:lineRule="atLeast"/>
      <w:ind w:left="510" w:right="567"/>
    </w:pPr>
  </w:style>
  <w:style w:type="paragraph" w:styleId="Indholdsfortegnelse5">
    <w:name w:val="toc 5"/>
    <w:basedOn w:val="Normal"/>
    <w:next w:val="Normal"/>
    <w:uiPriority w:val="5"/>
    <w:semiHidden/>
    <w:rsid w:val="00D06C35"/>
    <w:pPr>
      <w:spacing w:line="260" w:lineRule="atLeast"/>
      <w:ind w:left="680" w:right="567"/>
    </w:pPr>
  </w:style>
  <w:style w:type="paragraph" w:styleId="Indholdsfortegnelse6">
    <w:name w:val="toc 6"/>
    <w:basedOn w:val="Normal"/>
    <w:next w:val="Normal"/>
    <w:uiPriority w:val="5"/>
    <w:semiHidden/>
    <w:rsid w:val="00D06C35"/>
    <w:pPr>
      <w:spacing w:line="260" w:lineRule="atLeast"/>
      <w:ind w:left="851" w:right="567"/>
    </w:pPr>
  </w:style>
  <w:style w:type="paragraph" w:styleId="Indholdsfortegnelse7">
    <w:name w:val="toc 7"/>
    <w:basedOn w:val="Normal"/>
    <w:next w:val="Normal"/>
    <w:uiPriority w:val="5"/>
    <w:semiHidden/>
    <w:rsid w:val="00D06C35"/>
    <w:pPr>
      <w:spacing w:line="260" w:lineRule="atLeast"/>
      <w:ind w:left="1077" w:right="567"/>
    </w:pPr>
  </w:style>
  <w:style w:type="paragraph" w:styleId="Indholdsfortegnelse8">
    <w:name w:val="toc 8"/>
    <w:basedOn w:val="Normal"/>
    <w:next w:val="Normal"/>
    <w:uiPriority w:val="5"/>
    <w:semiHidden/>
    <w:rsid w:val="00D06C35"/>
    <w:pPr>
      <w:spacing w:line="260" w:lineRule="atLeast"/>
      <w:ind w:left="1247" w:right="567"/>
    </w:pPr>
  </w:style>
  <w:style w:type="paragraph" w:styleId="Indholdsfortegnelse9">
    <w:name w:val="toc 9"/>
    <w:basedOn w:val="Normal"/>
    <w:next w:val="Normal"/>
    <w:uiPriority w:val="5"/>
    <w:semiHidden/>
    <w:rsid w:val="00D06C35"/>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Liste">
    <w:name w:val="List"/>
    <w:basedOn w:val="Normal"/>
    <w:uiPriority w:val="99"/>
    <w:semiHidden/>
    <w:rsid w:val="0044553D"/>
    <w:pPr>
      <w:ind w:left="283" w:hanging="283"/>
    </w:pPr>
  </w:style>
  <w:style w:type="paragraph" w:styleId="Liste2">
    <w:name w:val="List 2"/>
    <w:basedOn w:val="Normal"/>
    <w:uiPriority w:val="99"/>
    <w:semiHidden/>
    <w:rsid w:val="0044553D"/>
    <w:pPr>
      <w:ind w:left="566" w:hanging="283"/>
    </w:pPr>
  </w:style>
  <w:style w:type="paragraph" w:styleId="Liste3">
    <w:name w:val="List 3"/>
    <w:basedOn w:val="Normal"/>
    <w:uiPriority w:val="99"/>
    <w:semiHidden/>
    <w:rsid w:val="0044553D"/>
    <w:pPr>
      <w:ind w:left="849" w:hanging="283"/>
    </w:pPr>
  </w:style>
  <w:style w:type="paragraph" w:styleId="Liste4">
    <w:name w:val="List 4"/>
    <w:basedOn w:val="Normal"/>
    <w:uiPriority w:val="99"/>
    <w:semiHidden/>
    <w:rsid w:val="0044553D"/>
    <w:pPr>
      <w:ind w:left="1132" w:hanging="283"/>
    </w:pPr>
  </w:style>
  <w:style w:type="paragraph" w:styleId="Liste5">
    <w:name w:val="List 5"/>
    <w:basedOn w:val="Normal"/>
    <w:uiPriority w:val="99"/>
    <w:semiHidden/>
    <w:rsid w:val="0044553D"/>
    <w:pPr>
      <w:ind w:left="1415" w:hanging="283"/>
    </w:pPr>
  </w:style>
  <w:style w:type="paragraph" w:styleId="Opstilling-punkttegn">
    <w:name w:val="List Bullet"/>
    <w:basedOn w:val="Normal"/>
    <w:uiPriority w:val="2"/>
    <w:qFormat/>
    <w:rsid w:val="00D06C35"/>
    <w:pPr>
      <w:numPr>
        <w:numId w:val="22"/>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D06C35"/>
    <w:pPr>
      <w:numPr>
        <w:numId w:val="23"/>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D06C35"/>
    <w:pPr>
      <w:spacing w:after="60" w:line="260" w:lineRule="atLeast"/>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qFormat/>
    <w:rsid w:val="00BE3F93"/>
    <w:pPr>
      <w:numPr>
        <w:numId w:val="21"/>
      </w:numPr>
    </w:pPr>
  </w:style>
  <w:style w:type="paragraph" w:customStyle="1" w:styleId="Template-StregForvaltning">
    <w:name w:val="Template - Streg Forvaltning"/>
    <w:basedOn w:val="Template"/>
    <w:uiPriority w:val="5"/>
    <w:semiHidden/>
    <w:rsid w:val="00FB1CB1"/>
    <w:pPr>
      <w:pBdr>
        <w:bottom w:val="single" w:sz="4" w:space="1" w:color="auto"/>
      </w:pBdr>
      <w:ind w:right="2155"/>
    </w:pPr>
  </w:style>
  <w:style w:type="paragraph" w:customStyle="1" w:styleId="Template-Spacer">
    <w:name w:val="Template - Spacer"/>
    <w:basedOn w:val="Template"/>
    <w:uiPriority w:val="5"/>
    <w:semiHidden/>
    <w:rsid w:val="00FB1CB1"/>
    <w:pPr>
      <w:spacing w:line="320" w:lineRule="exact"/>
    </w:pPr>
  </w:style>
  <w:style w:type="paragraph" w:customStyle="1" w:styleId="Template-SpacerLille">
    <w:name w:val="Template - SpacerLille"/>
    <w:basedOn w:val="Template"/>
    <w:uiPriority w:val="5"/>
    <w:semiHidden/>
    <w:rsid w:val="00E66500"/>
    <w:pPr>
      <w:spacing w:line="240" w:lineRule="atLeast"/>
    </w:pPr>
  </w:style>
  <w:style w:type="character" w:styleId="Svaghenvisning">
    <w:name w:val="Subtle Reference"/>
    <w:uiPriority w:val="31"/>
    <w:semiHidden/>
    <w:qFormat/>
    <w:rsid w:val="00D06C35"/>
    <w:rPr>
      <w:smallCaps/>
      <w:color w:val="auto"/>
      <w:u w:val="single"/>
    </w:rPr>
  </w:style>
  <w:style w:type="character" w:styleId="Ulstomtale">
    <w:name w:val="Unresolved Mention"/>
    <w:basedOn w:val="Standardskrifttypeiafsnit"/>
    <w:uiPriority w:val="99"/>
    <w:semiHidden/>
    <w:unhideWhenUsed/>
    <w:rsid w:val="001B0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11093">
      <w:bodyDiv w:val="1"/>
      <w:marLeft w:val="0"/>
      <w:marRight w:val="0"/>
      <w:marTop w:val="0"/>
      <w:marBottom w:val="0"/>
      <w:divBdr>
        <w:top w:val="none" w:sz="0" w:space="0" w:color="auto"/>
        <w:left w:val="none" w:sz="0" w:space="0" w:color="auto"/>
        <w:bottom w:val="none" w:sz="0" w:space="0" w:color="auto"/>
        <w:right w:val="none" w:sz="0" w:space="0" w:color="auto"/>
      </w:divBdr>
    </w:div>
    <w:div w:id="1131943243">
      <w:bodyDiv w:val="1"/>
      <w:marLeft w:val="0"/>
      <w:marRight w:val="0"/>
      <w:marTop w:val="0"/>
      <w:marBottom w:val="0"/>
      <w:divBdr>
        <w:top w:val="none" w:sz="0" w:space="0" w:color="auto"/>
        <w:left w:val="none" w:sz="0" w:space="0" w:color="auto"/>
        <w:bottom w:val="none" w:sz="0" w:space="0" w:color="auto"/>
        <w:right w:val="none" w:sz="0" w:space="0" w:color="auto"/>
      </w:divBdr>
    </w:div>
    <w:div w:id="1889104570">
      <w:bodyDiv w:val="1"/>
      <w:marLeft w:val="0"/>
      <w:marRight w:val="0"/>
      <w:marTop w:val="0"/>
      <w:marBottom w:val="0"/>
      <w:divBdr>
        <w:top w:val="none" w:sz="0" w:space="0" w:color="auto"/>
        <w:left w:val="none" w:sz="0" w:space="0" w:color="auto"/>
        <w:bottom w:val="none" w:sz="0" w:space="0" w:color="auto"/>
        <w:right w:val="none" w:sz="0" w:space="0" w:color="auto"/>
      </w:divBdr>
    </w:div>
    <w:div w:id="2080204535">
      <w:bodyDiv w:val="1"/>
      <w:marLeft w:val="0"/>
      <w:marRight w:val="0"/>
      <w:marTop w:val="0"/>
      <w:marBottom w:val="0"/>
      <w:divBdr>
        <w:top w:val="none" w:sz="0" w:space="0" w:color="auto"/>
        <w:left w:val="none" w:sz="0" w:space="0" w:color="auto"/>
        <w:bottom w:val="none" w:sz="0" w:space="0" w:color="auto"/>
        <w:right w:val="none" w:sz="0" w:space="0" w:color="auto"/>
      </w:divBdr>
      <w:divsChild>
        <w:div w:id="1143812793">
          <w:marLeft w:val="0"/>
          <w:marRight w:val="0"/>
          <w:marTop w:val="0"/>
          <w:marBottom w:val="0"/>
          <w:divBdr>
            <w:top w:val="none" w:sz="0" w:space="0" w:color="auto"/>
            <w:left w:val="none" w:sz="0" w:space="0" w:color="auto"/>
            <w:bottom w:val="none" w:sz="0" w:space="0" w:color="auto"/>
            <w:right w:val="none" w:sz="0" w:space="0" w:color="auto"/>
          </w:divBdr>
          <w:divsChild>
            <w:div w:id="40640009">
              <w:marLeft w:val="0"/>
              <w:marRight w:val="0"/>
              <w:marTop w:val="0"/>
              <w:marBottom w:val="0"/>
              <w:divBdr>
                <w:top w:val="none" w:sz="0" w:space="0" w:color="auto"/>
                <w:left w:val="none" w:sz="0" w:space="0" w:color="auto"/>
                <w:bottom w:val="none" w:sz="0" w:space="0" w:color="auto"/>
                <w:right w:val="none" w:sz="0" w:space="0" w:color="auto"/>
              </w:divBdr>
              <w:divsChild>
                <w:div w:id="637608138">
                  <w:marLeft w:val="0"/>
                  <w:marRight w:val="0"/>
                  <w:marTop w:val="0"/>
                  <w:marBottom w:val="0"/>
                  <w:divBdr>
                    <w:top w:val="none" w:sz="0" w:space="0" w:color="auto"/>
                    <w:left w:val="none" w:sz="0" w:space="0" w:color="auto"/>
                    <w:bottom w:val="none" w:sz="0" w:space="0" w:color="auto"/>
                    <w:right w:val="none" w:sz="0" w:space="0" w:color="auto"/>
                  </w:divBdr>
                  <w:divsChild>
                    <w:div w:id="1804542042">
                      <w:marLeft w:val="0"/>
                      <w:marRight w:val="0"/>
                      <w:marTop w:val="0"/>
                      <w:marBottom w:val="0"/>
                      <w:divBdr>
                        <w:top w:val="none" w:sz="0" w:space="0" w:color="auto"/>
                        <w:left w:val="none" w:sz="0" w:space="0" w:color="auto"/>
                        <w:bottom w:val="none" w:sz="0" w:space="0" w:color="auto"/>
                        <w:right w:val="none" w:sz="0" w:space="0" w:color="auto"/>
                      </w:divBdr>
                      <w:divsChild>
                        <w:div w:id="1143691556">
                          <w:marLeft w:val="0"/>
                          <w:marRight w:val="0"/>
                          <w:marTop w:val="0"/>
                          <w:marBottom w:val="0"/>
                          <w:divBdr>
                            <w:top w:val="none" w:sz="0" w:space="0" w:color="auto"/>
                            <w:left w:val="none" w:sz="0" w:space="0" w:color="auto"/>
                            <w:bottom w:val="none" w:sz="0" w:space="0" w:color="auto"/>
                            <w:right w:val="none" w:sz="0" w:space="0" w:color="auto"/>
                          </w:divBdr>
                          <w:divsChild>
                            <w:div w:id="1002201807">
                              <w:marLeft w:val="0"/>
                              <w:marRight w:val="0"/>
                              <w:marTop w:val="0"/>
                              <w:marBottom w:val="0"/>
                              <w:divBdr>
                                <w:top w:val="none" w:sz="0" w:space="0" w:color="auto"/>
                                <w:left w:val="none" w:sz="0" w:space="0" w:color="auto"/>
                                <w:bottom w:val="none" w:sz="0" w:space="0" w:color="auto"/>
                                <w:right w:val="none" w:sz="0" w:space="0" w:color="auto"/>
                              </w:divBdr>
                              <w:divsChild>
                                <w:div w:id="746851377">
                                  <w:marLeft w:val="0"/>
                                  <w:marRight w:val="0"/>
                                  <w:marTop w:val="0"/>
                                  <w:marBottom w:val="0"/>
                                  <w:divBdr>
                                    <w:top w:val="none" w:sz="0" w:space="0" w:color="auto"/>
                                    <w:left w:val="none" w:sz="0" w:space="0" w:color="auto"/>
                                    <w:bottom w:val="none" w:sz="0" w:space="0" w:color="auto"/>
                                    <w:right w:val="none" w:sz="0" w:space="0" w:color="auto"/>
                                  </w:divBdr>
                                  <w:divsChild>
                                    <w:div w:id="595360064">
                                      <w:marLeft w:val="0"/>
                                      <w:marRight w:val="0"/>
                                      <w:marTop w:val="0"/>
                                      <w:marBottom w:val="0"/>
                                      <w:divBdr>
                                        <w:top w:val="none" w:sz="0" w:space="0" w:color="auto"/>
                                        <w:left w:val="none" w:sz="0" w:space="0" w:color="auto"/>
                                        <w:bottom w:val="none" w:sz="0" w:space="0" w:color="auto"/>
                                        <w:right w:val="none" w:sz="0" w:space="0" w:color="auto"/>
                                      </w:divBdr>
                                      <w:divsChild>
                                        <w:div w:id="1347251549">
                                          <w:marLeft w:val="0"/>
                                          <w:marRight w:val="0"/>
                                          <w:marTop w:val="0"/>
                                          <w:marBottom w:val="0"/>
                                          <w:divBdr>
                                            <w:top w:val="none" w:sz="0" w:space="0" w:color="auto"/>
                                            <w:left w:val="none" w:sz="0" w:space="0" w:color="auto"/>
                                            <w:bottom w:val="none" w:sz="0" w:space="0" w:color="auto"/>
                                            <w:right w:val="none" w:sz="0" w:space="0" w:color="auto"/>
                                          </w:divBdr>
                                          <w:divsChild>
                                            <w:div w:id="4421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Notat.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Template>
  <TotalTime>92</TotalTime>
  <Pages>2</Pages>
  <Words>693</Words>
  <Characters>4231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[Adresse]</vt:lpstr>
    </vt:vector>
  </TitlesOfParts>
  <Company>www.skabelondesign.dk</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Bjerg</dc:creator>
  <cp:lastModifiedBy>Astrid Bjerg</cp:lastModifiedBy>
  <cp:revision>21</cp:revision>
  <dcterms:created xsi:type="dcterms:W3CDTF">2019-10-28T08:34:00Z</dcterms:created>
  <dcterms:modified xsi:type="dcterms:W3CDTF">2019-10-31T09:29:00Z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ontentRemapped">
    <vt:lpwstr>true</vt:lpwstr>
  </property>
  <property fmtid="{D5CDD505-2E9C-101B-9397-08002B2CF9AE}" pid="4" name="sdDocumentDate">
    <vt:lpwstr>43766</vt:lpwstr>
  </property>
  <property fmtid="{D5CDD505-2E9C-101B-9397-08002B2CF9AE}" pid="5" name="sdDocumentDateFormat">
    <vt:lpwstr>da-DK:d. MMMM yyyy</vt:lpwstr>
  </property>
  <property fmtid="{D5CDD505-2E9C-101B-9397-08002B2CF9AE}" pid="6" name="SD_DocumentLanguage">
    <vt:lpwstr>da-DK</vt:lpwstr>
  </property>
  <property fmtid="{D5CDD505-2E9C-101B-9397-08002B2CF9AE}" pid="7" name="SD_DocumentLanguageString">
    <vt:lpwstr>Dansk</vt:lpwstr>
  </property>
  <property fmtid="{D5CDD505-2E9C-101B-9397-08002B2CF9AE}" pid="8" name="SD_CtlText_Generelt_Sagsnr">
    <vt:lpwstr>85.10.30-A26-2-19</vt:lpwstr>
  </property>
  <property fmtid="{D5CDD505-2E9C-101B-9397-08002B2CF9AE}" pid="9" name="SD_CtlText_UserProfiles_Userprofile">
    <vt:lpwstr/>
  </property>
  <property fmtid="{D5CDD505-2E9C-101B-9397-08002B2CF9AE}" pid="10" name="SD_CtlText_UserProfiles_INI">
    <vt:lpwstr/>
  </property>
  <property fmtid="{D5CDD505-2E9C-101B-9397-08002B2CF9AE}" pid="11" name="SD_CtlText_UserProfiles_Name">
    <vt:lpwstr/>
  </property>
  <property fmtid="{D5CDD505-2E9C-101B-9397-08002B2CF9AE}" pid="12" name="SD_CtlText_UserProfiles_Område">
    <vt:lpwstr>ØKONOMI &amp; STAB</vt:lpwstr>
  </property>
  <property fmtid="{D5CDD505-2E9C-101B-9397-08002B2CF9AE}" pid="13" name="SD_CtlText_UserProfiles_Arbejdssted">
    <vt:lpwstr/>
  </property>
  <property fmtid="{D5CDD505-2E9C-101B-9397-08002B2CF9AE}" pid="14" name="SD_CtlText_UserProfiles_Enhed">
    <vt:lpwstr/>
  </property>
  <property fmtid="{D5CDD505-2E9C-101B-9397-08002B2CF9AE}" pid="15" name="SD_CtlText_UserProfiles_SignatureDesign">
    <vt:lpwstr>Albertslund</vt:lpwstr>
  </property>
  <property fmtid="{D5CDD505-2E9C-101B-9397-08002B2CF9AE}" pid="16" name="SD_UserprofileName">
    <vt:lpwstr/>
  </property>
  <property fmtid="{D5CDD505-2E9C-101B-9397-08002B2CF9AE}" pid="17" name="DocumentInfoFinished">
    <vt:lpwstr>True</vt:lpwstr>
  </property>
</Properties>
</file>