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B5" w:rsidRPr="00F44171" w:rsidRDefault="00355942" w:rsidP="00355942">
      <w:pPr>
        <w:jc w:val="center"/>
        <w:rPr>
          <w:b/>
          <w:sz w:val="48"/>
          <w:szCs w:val="48"/>
        </w:rPr>
      </w:pPr>
      <w:r w:rsidRPr="00F44171">
        <w:rPr>
          <w:b/>
          <w:sz w:val="48"/>
          <w:szCs w:val="48"/>
        </w:rPr>
        <w:t>Invitation til StoreMEDdag</w:t>
      </w:r>
    </w:p>
    <w:p w:rsidR="00355942" w:rsidRPr="00713EDD" w:rsidRDefault="00235CD0" w:rsidP="00713EDD">
      <w:pPr>
        <w:jc w:val="center"/>
        <w:rPr>
          <w:sz w:val="36"/>
          <w:szCs w:val="36"/>
        </w:rPr>
      </w:pPr>
      <w:r>
        <w:rPr>
          <w:sz w:val="36"/>
          <w:szCs w:val="36"/>
        </w:rPr>
        <w:t>First Hotel Høje Taastrup, den 27. november 2015</w:t>
      </w:r>
    </w:p>
    <w:p w:rsidR="00713EDD" w:rsidRPr="00355942" w:rsidRDefault="00713EDD" w:rsidP="009D70C6">
      <w:pPr>
        <w:rPr>
          <w:sz w:val="24"/>
          <w:szCs w:val="24"/>
        </w:rPr>
      </w:pPr>
    </w:p>
    <w:p w:rsidR="00355942" w:rsidRPr="00355942" w:rsidRDefault="00355942" w:rsidP="009D70C6">
      <w:pPr>
        <w:rPr>
          <w:sz w:val="24"/>
          <w:szCs w:val="24"/>
        </w:rPr>
      </w:pPr>
      <w:r>
        <w:rPr>
          <w:sz w:val="24"/>
          <w:szCs w:val="24"/>
        </w:rPr>
        <w:t xml:space="preserve">KommuneMED inviterer alle MED-repræsentanter til StoreMEDdag, </w:t>
      </w:r>
      <w:r w:rsidR="00F44171">
        <w:rPr>
          <w:sz w:val="24"/>
          <w:szCs w:val="24"/>
        </w:rPr>
        <w:t xml:space="preserve">den </w:t>
      </w:r>
      <w:r w:rsidR="00235CD0">
        <w:rPr>
          <w:sz w:val="24"/>
          <w:szCs w:val="24"/>
        </w:rPr>
        <w:t>27. november 2015</w:t>
      </w:r>
      <w:r w:rsidR="00F44171">
        <w:rPr>
          <w:sz w:val="24"/>
          <w:szCs w:val="24"/>
        </w:rPr>
        <w:t xml:space="preserve">, fra. Kl. 8.30 – 12.00. Arrangementet holdes </w:t>
      </w:r>
      <w:r w:rsidR="00235CD0">
        <w:rPr>
          <w:sz w:val="24"/>
          <w:szCs w:val="24"/>
        </w:rPr>
        <w:t>på First Hotel Høje Taastrup, Carl Gustavs Gade 1, 2630 Taastrup</w:t>
      </w:r>
      <w:r w:rsidR="00F44171">
        <w:rPr>
          <w:sz w:val="24"/>
          <w:szCs w:val="24"/>
        </w:rPr>
        <w:t>.</w:t>
      </w:r>
    </w:p>
    <w:p w:rsidR="006735E1" w:rsidRDefault="009E1D92" w:rsidP="00955485">
      <w:pPr>
        <w:ind w:right="3639"/>
        <w:rPr>
          <w:sz w:val="24"/>
          <w:szCs w:val="24"/>
        </w:rPr>
      </w:pPr>
      <w:r w:rsidRPr="00F44171">
        <w:rPr>
          <w:noProof/>
          <w:sz w:val="24"/>
          <w:szCs w:val="24"/>
          <w:lang w:eastAsia="da-DK"/>
        </w:rPr>
        <mc:AlternateContent>
          <mc:Choice Requires="wps">
            <w:drawing>
              <wp:anchor distT="0" distB="0" distL="114300" distR="114300" simplePos="0" relativeHeight="251661312" behindDoc="0" locked="0" layoutInCell="1" allowOverlap="1" wp14:anchorId="29032ADA" wp14:editId="798FAEE7">
                <wp:simplePos x="0" y="0"/>
                <wp:positionH relativeFrom="column">
                  <wp:posOffset>4233875</wp:posOffset>
                </wp:positionH>
                <wp:positionV relativeFrom="paragraph">
                  <wp:posOffset>66675</wp:posOffset>
                </wp:positionV>
                <wp:extent cx="2355215" cy="2794000"/>
                <wp:effectExtent l="0" t="0" r="26035" b="2540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2794000"/>
                        </a:xfrm>
                        <a:prstGeom prst="rect">
                          <a:avLst/>
                        </a:prstGeom>
                        <a:solidFill>
                          <a:srgbClr val="0070C0"/>
                        </a:solidFill>
                        <a:ln w="9525">
                          <a:solidFill>
                            <a:srgbClr val="000000"/>
                          </a:solidFill>
                          <a:miter lim="800000"/>
                          <a:headEnd/>
                          <a:tailEnd/>
                        </a:ln>
                      </wps:spPr>
                      <wps:txbx>
                        <w:txbxContent>
                          <w:p w:rsidR="008E3011" w:rsidRDefault="008E3011" w:rsidP="001B3633">
                            <w:pPr>
                              <w:jc w:val="center"/>
                              <w:rPr>
                                <w:b/>
                                <w:color w:val="FFFFFF" w:themeColor="background1"/>
                                <w:sz w:val="24"/>
                                <w:szCs w:val="24"/>
                              </w:rPr>
                            </w:pPr>
                            <w:r>
                              <w:rPr>
                                <w:b/>
                                <w:color w:val="FFFFFF" w:themeColor="background1"/>
                                <w:sz w:val="24"/>
                                <w:szCs w:val="24"/>
                              </w:rPr>
                              <w:t>OBS</w:t>
                            </w:r>
                          </w:p>
                          <w:p w:rsidR="001B3633" w:rsidRPr="001B3633" w:rsidRDefault="001B3633" w:rsidP="001B3633">
                            <w:pPr>
                              <w:jc w:val="center"/>
                              <w:rPr>
                                <w:b/>
                                <w:color w:val="FFFFFF" w:themeColor="background1"/>
                                <w:sz w:val="24"/>
                                <w:szCs w:val="24"/>
                              </w:rPr>
                            </w:pPr>
                            <w:r>
                              <w:rPr>
                                <w:b/>
                                <w:color w:val="FFFFFF" w:themeColor="background1"/>
                                <w:sz w:val="24"/>
                                <w:szCs w:val="24"/>
                              </w:rPr>
                              <w:t>Vær opmærksom på!</w:t>
                            </w:r>
                          </w:p>
                          <w:p w:rsidR="001B3633" w:rsidRDefault="001B3633" w:rsidP="001B3633">
                            <w:pPr>
                              <w:rPr>
                                <w:color w:val="FFFFFF" w:themeColor="background1"/>
                              </w:rPr>
                            </w:pPr>
                            <w:r>
                              <w:rPr>
                                <w:color w:val="FFFFFF" w:themeColor="background1"/>
                              </w:rPr>
                              <w:t>Alle MED-repræsentanter er inviteret. Dvs. både ledere, medarbejdere, tillidsrepræsentanter og arbejdsmiljørepræsentanter.</w:t>
                            </w:r>
                          </w:p>
                          <w:p w:rsidR="001B3633" w:rsidRPr="001B3633" w:rsidRDefault="001B3633" w:rsidP="001B3633">
                            <w:pPr>
                              <w:rPr>
                                <w:color w:val="FFFFFF" w:themeColor="background1"/>
                              </w:rPr>
                            </w:pPr>
                            <w:r>
                              <w:rPr>
                                <w:color w:val="FFFFFF" w:themeColor="background1"/>
                              </w:rPr>
                              <w:t>Men det er vigt</w:t>
                            </w:r>
                            <w:r w:rsidR="008E3011">
                              <w:rPr>
                                <w:color w:val="FFFFFF" w:themeColor="background1"/>
                              </w:rPr>
                              <w:t>igt, at I på jeres arbejdsplads vurderer, hvor mange I i praksis kan sende afsted, idet der skal tages det nødvendige hensyn til driften.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33.4pt;margin-top:5.25pt;width:185.45pt;height:2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" fillcolor="#0070c0">
                <v:textbox>
                  <w:txbxContent>
                    <w:p w:rsidR="008E3011" w:rsidRDefault="008E3011" w:rsidP="001B3633">
                      <w:pPr>
                        <w:jc w:val="center"/>
                        <w:rPr>
                          <w:b/>
                          <w:color w:val="FFFFFF" w:themeColor="background1"/>
                          <w:sz w:val="24"/>
                          <w:szCs w:val="24"/>
                        </w:rPr>
                      </w:pPr>
                      <w:r>
                        <w:rPr>
                          <w:b/>
                          <w:color w:val="FFFFFF" w:themeColor="background1"/>
                          <w:sz w:val="24"/>
                          <w:szCs w:val="24"/>
                        </w:rPr>
                        <w:t>OBS</w:t>
                      </w:r>
                    </w:p>
                    <w:p w:rsidR="001B3633" w:rsidRPr="001B3633" w:rsidRDefault="001B3633" w:rsidP="001B3633">
                      <w:pPr>
                        <w:jc w:val="center"/>
                        <w:rPr>
                          <w:b/>
                          <w:color w:val="FFFFFF" w:themeColor="background1"/>
                          <w:sz w:val="24"/>
                          <w:szCs w:val="24"/>
                        </w:rPr>
                      </w:pPr>
                      <w:r>
                        <w:rPr>
                          <w:b/>
                          <w:color w:val="FFFFFF" w:themeColor="background1"/>
                          <w:sz w:val="24"/>
                          <w:szCs w:val="24"/>
                        </w:rPr>
                        <w:t>Vær opmærksom på!</w:t>
                      </w:r>
                    </w:p>
                    <w:p w:rsidR="001B3633" w:rsidRDefault="001B3633" w:rsidP="001B3633">
                      <w:pPr>
                        <w:rPr>
                          <w:color w:val="FFFFFF" w:themeColor="background1"/>
                        </w:rPr>
                      </w:pPr>
                      <w:r>
                        <w:rPr>
                          <w:color w:val="FFFFFF" w:themeColor="background1"/>
                        </w:rPr>
                        <w:t>Alle MED-repræsentanter er inviteret. Dvs. både ledere, medarbejdere, tillidsrepræsentanter og arbejdsmiljørepræsentanter.</w:t>
                      </w:r>
                    </w:p>
                    <w:p w:rsidR="001B3633" w:rsidRPr="001B3633" w:rsidRDefault="001B3633" w:rsidP="001B3633">
                      <w:pPr>
                        <w:rPr>
                          <w:color w:val="FFFFFF" w:themeColor="background1"/>
                        </w:rPr>
                      </w:pPr>
                      <w:r>
                        <w:rPr>
                          <w:color w:val="FFFFFF" w:themeColor="background1"/>
                        </w:rPr>
                        <w:t>Men det er vigt</w:t>
                      </w:r>
                      <w:r w:rsidR="008E3011">
                        <w:rPr>
                          <w:color w:val="FFFFFF" w:themeColor="background1"/>
                        </w:rPr>
                        <w:t>igt, at I på jeres arbejdsplads vurderer, hvor mange I i praksis kan sende afsted, idet der skal tages det nødvendige hensyn til driften.</w:t>
                      </w:r>
                    </w:p>
                  </w:txbxContent>
                </v:textbox>
              </v:shape>
            </w:pict>
          </mc:Fallback>
        </mc:AlternateContent>
      </w:r>
      <w:r w:rsidR="00BD5785" w:rsidRPr="009E5A4B">
        <w:rPr>
          <w:noProof/>
          <w:sz w:val="12"/>
          <w:szCs w:val="12"/>
          <w:lang w:eastAsia="da-DK"/>
        </w:rPr>
        <mc:AlternateContent>
          <mc:Choice Requires="wps">
            <w:drawing>
              <wp:anchor distT="0" distB="0" distL="114300" distR="114300" simplePos="0" relativeHeight="251662336" behindDoc="0" locked="0" layoutInCell="1" allowOverlap="1" wp14:anchorId="431DDB08" wp14:editId="6B68A808">
                <wp:simplePos x="0" y="0"/>
                <wp:positionH relativeFrom="column">
                  <wp:posOffset>-79527</wp:posOffset>
                </wp:positionH>
                <wp:positionV relativeFrom="paragraph">
                  <wp:posOffset>1368298</wp:posOffset>
                </wp:positionV>
                <wp:extent cx="3569335" cy="3277210"/>
                <wp:effectExtent l="19050" t="19050" r="12065" b="19050"/>
                <wp:wrapNone/>
                <wp:docPr id="5" name="Rektangel 5"/>
                <wp:cNvGraphicFramePr/>
                <a:graphic xmlns:a="http://schemas.openxmlformats.org/drawingml/2006/main">
                  <a:graphicData uri="http://schemas.microsoft.com/office/word/2010/wordprocessingShape">
                    <wps:wsp>
                      <wps:cNvSpPr/>
                      <wps:spPr>
                        <a:xfrm>
                          <a:off x="0" y="0"/>
                          <a:ext cx="3569335" cy="3277210"/>
                        </a:xfrm>
                        <a:prstGeom prst="rect">
                          <a:avLst/>
                        </a:prstGeom>
                        <a:noFill/>
                        <a:ln w="317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5" o:spid="_x0000_s1026" style="position:absolute;margin-left:-6.25pt;margin-top:107.75pt;width:281.05pt;height:258.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" filled="f" strokecolor="#0070c0" strokeweight="2.5pt"/>
            </w:pict>
          </mc:Fallback>
        </mc:AlternateContent>
      </w:r>
      <w:r w:rsidR="00235CD0">
        <w:rPr>
          <w:sz w:val="24"/>
          <w:szCs w:val="24"/>
        </w:rPr>
        <w:t>Tage Søndergaard Kriste</w:t>
      </w:r>
      <w:r w:rsidR="006735E1">
        <w:rPr>
          <w:sz w:val="24"/>
          <w:szCs w:val="24"/>
        </w:rPr>
        <w:t>nsen fra Task-Consult vil sætte fokus på temaet ”Krav i arbejde” og de omkringliggende temaer, der har indflydelse på vores mulighed for at håndtere dette på en god måde. Det handler blandt andet om temaer som kerneopgaven, stor arbejdsmængde, tidspres, retfærdighed og balancen mellem arbejdsliv og privatliv.</w:t>
      </w:r>
    </w:p>
    <w:p w:rsidR="00BC3295" w:rsidRPr="003F1D2C" w:rsidRDefault="00BC3295" w:rsidP="00955485">
      <w:pPr>
        <w:ind w:right="3639"/>
        <w:rPr>
          <w:b/>
          <w:i/>
          <w:sz w:val="24"/>
          <w:szCs w:val="24"/>
        </w:rPr>
      </w:pPr>
      <w:r w:rsidRPr="003F1D2C">
        <w:rPr>
          <w:b/>
          <w:i/>
          <w:sz w:val="24"/>
          <w:szCs w:val="24"/>
        </w:rPr>
        <w:t>Program</w:t>
      </w:r>
    </w:p>
    <w:p w:rsidR="00982874" w:rsidRDefault="00BC3295" w:rsidP="00982874">
      <w:pPr>
        <w:tabs>
          <w:tab w:val="left" w:pos="851"/>
        </w:tabs>
        <w:ind w:left="851" w:right="3639" w:hanging="851"/>
        <w:rPr>
          <w:sz w:val="24"/>
          <w:szCs w:val="24"/>
        </w:rPr>
      </w:pPr>
      <w:r>
        <w:rPr>
          <w:sz w:val="24"/>
          <w:szCs w:val="24"/>
        </w:rPr>
        <w:t xml:space="preserve">8.30 </w:t>
      </w:r>
      <w:r>
        <w:rPr>
          <w:sz w:val="24"/>
          <w:szCs w:val="24"/>
        </w:rPr>
        <w:tab/>
        <w:t>Morgenkaffe og goddag til kolleger</w:t>
      </w:r>
    </w:p>
    <w:p w:rsidR="00A15523" w:rsidRDefault="00BC3295" w:rsidP="00982874">
      <w:pPr>
        <w:tabs>
          <w:tab w:val="left" w:pos="851"/>
        </w:tabs>
        <w:ind w:left="851" w:right="3639" w:hanging="851"/>
        <w:rPr>
          <w:sz w:val="24"/>
          <w:szCs w:val="24"/>
        </w:rPr>
      </w:pPr>
      <w:r>
        <w:rPr>
          <w:sz w:val="24"/>
          <w:szCs w:val="24"/>
        </w:rPr>
        <w:t>9.00</w:t>
      </w:r>
      <w:r>
        <w:rPr>
          <w:sz w:val="24"/>
          <w:szCs w:val="24"/>
        </w:rPr>
        <w:tab/>
        <w:t>Velkommen v</w:t>
      </w:r>
      <w:r w:rsidR="001F3514">
        <w:rPr>
          <w:sz w:val="24"/>
          <w:szCs w:val="24"/>
        </w:rPr>
        <w:t xml:space="preserve">/Jette Runchel </w:t>
      </w:r>
    </w:p>
    <w:p w:rsidR="003F1D2C" w:rsidRDefault="00982874" w:rsidP="00982874">
      <w:pPr>
        <w:pStyle w:val="Listeafsnit"/>
        <w:numPr>
          <w:ilvl w:val="0"/>
          <w:numId w:val="2"/>
        </w:numPr>
        <w:tabs>
          <w:tab w:val="clear" w:pos="680"/>
          <w:tab w:val="left" w:pos="851"/>
        </w:tabs>
        <w:ind w:left="851" w:hanging="709"/>
        <w:rPr>
          <w:sz w:val="24"/>
          <w:szCs w:val="24"/>
        </w:rPr>
      </w:pPr>
      <w:r>
        <w:rPr>
          <w:sz w:val="24"/>
          <w:szCs w:val="24"/>
        </w:rPr>
        <w:t>Oplæg ved Tage Søndergaard Kristensen</w:t>
      </w:r>
    </w:p>
    <w:p w:rsidR="00982874" w:rsidRDefault="00982874" w:rsidP="00982874">
      <w:pPr>
        <w:pStyle w:val="Listeafsnit"/>
        <w:numPr>
          <w:ilvl w:val="0"/>
          <w:numId w:val="2"/>
        </w:numPr>
        <w:tabs>
          <w:tab w:val="clear" w:pos="680"/>
          <w:tab w:val="left" w:pos="851"/>
        </w:tabs>
        <w:ind w:left="851" w:hanging="709"/>
        <w:rPr>
          <w:sz w:val="24"/>
          <w:szCs w:val="24"/>
        </w:rPr>
      </w:pPr>
      <w:r>
        <w:rPr>
          <w:sz w:val="24"/>
          <w:szCs w:val="24"/>
        </w:rPr>
        <w:t>Gruppearbejde i arbejdsplads-grupper</w:t>
      </w:r>
    </w:p>
    <w:p w:rsidR="00982874" w:rsidRDefault="00BD5785" w:rsidP="00982874">
      <w:pPr>
        <w:pStyle w:val="Listeafsnit"/>
        <w:numPr>
          <w:ilvl w:val="0"/>
          <w:numId w:val="2"/>
        </w:numPr>
        <w:tabs>
          <w:tab w:val="clear" w:pos="680"/>
          <w:tab w:val="left" w:pos="851"/>
        </w:tabs>
        <w:ind w:left="851" w:hanging="709"/>
        <w:rPr>
          <w:sz w:val="24"/>
          <w:szCs w:val="24"/>
        </w:rPr>
      </w:pPr>
      <w:r w:rsidRPr="00F44171">
        <w:rPr>
          <w:noProof/>
          <w:sz w:val="24"/>
          <w:szCs w:val="24"/>
          <w:lang w:eastAsia="da-DK"/>
        </w:rPr>
        <mc:AlternateContent>
          <mc:Choice Requires="wps">
            <w:drawing>
              <wp:anchor distT="0" distB="0" distL="114300" distR="114300" simplePos="0" relativeHeight="251659264" behindDoc="0" locked="0" layoutInCell="1" allowOverlap="1" wp14:anchorId="7ABDFC1D" wp14:editId="657DD766">
                <wp:simplePos x="0" y="0"/>
                <wp:positionH relativeFrom="column">
                  <wp:posOffset>4243756</wp:posOffset>
                </wp:positionH>
                <wp:positionV relativeFrom="paragraph">
                  <wp:posOffset>277266</wp:posOffset>
                </wp:positionV>
                <wp:extent cx="2355215" cy="4030676"/>
                <wp:effectExtent l="0" t="0" r="26035" b="2730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4030676"/>
                        </a:xfrm>
                        <a:prstGeom prst="rect">
                          <a:avLst/>
                        </a:prstGeom>
                        <a:solidFill>
                          <a:srgbClr val="0070C0"/>
                        </a:solidFill>
                        <a:ln w="9525">
                          <a:solidFill>
                            <a:srgbClr val="000000"/>
                          </a:solidFill>
                          <a:miter lim="800000"/>
                          <a:headEnd/>
                          <a:tailEnd/>
                        </a:ln>
                      </wps:spPr>
                      <wps:txbx>
                        <w:txbxContent>
                          <w:p w:rsidR="00F44171" w:rsidRPr="001B3633" w:rsidRDefault="00F44171" w:rsidP="001B3633">
                            <w:pPr>
                              <w:jc w:val="center"/>
                              <w:rPr>
                                <w:b/>
                                <w:color w:val="FFFFFF" w:themeColor="background1"/>
                                <w:sz w:val="24"/>
                                <w:szCs w:val="24"/>
                              </w:rPr>
                            </w:pPr>
                            <w:r w:rsidRPr="001B3633">
                              <w:rPr>
                                <w:b/>
                                <w:color w:val="FFFFFF" w:themeColor="background1"/>
                                <w:sz w:val="24"/>
                                <w:szCs w:val="24"/>
                              </w:rPr>
                              <w:t>Tilmelding</w:t>
                            </w:r>
                          </w:p>
                          <w:p w:rsidR="00F44171" w:rsidRDefault="00F44171">
                            <w:pPr>
                              <w:rPr>
                                <w:color w:val="FFFFFF" w:themeColor="background1"/>
                              </w:rPr>
                            </w:pPr>
                            <w:r w:rsidRPr="001B3633">
                              <w:rPr>
                                <w:color w:val="FFFFFF" w:themeColor="background1"/>
                              </w:rPr>
                              <w:t xml:space="preserve">Du skal tilmelde dig via </w:t>
                            </w:r>
                            <w:r w:rsidR="0048737A" w:rsidRPr="0048737A">
                              <w:rPr>
                                <w:color w:val="FFFFFF" w:themeColor="background1"/>
                              </w:rPr>
                              <w:t>http://medarbejdersiden.albertslund.dk/organisation/med-og-arbejdsmiljoeorganisation/med-generelt/storemeddag-2015/</w:t>
                            </w:r>
                            <w:r w:rsidR="0048737A">
                              <w:rPr>
                                <w:color w:val="FFFFFF" w:themeColor="background1"/>
                              </w:rPr>
                              <w:t xml:space="preserve"> eller </w:t>
                            </w:r>
                            <w:r w:rsidRPr="001B3633">
                              <w:rPr>
                                <w:color w:val="FFFFFF" w:themeColor="background1"/>
                              </w:rPr>
                              <w:t xml:space="preserve">mail til </w:t>
                            </w:r>
                            <w:r w:rsidR="000D1781" w:rsidRPr="000D1781">
                              <w:rPr>
                                <w:color w:val="FFFFFF" w:themeColor="background1"/>
                              </w:rPr>
                              <w:t>aali</w:t>
                            </w:r>
                            <w:r w:rsidR="000D1781">
                              <w:rPr>
                                <w:color w:val="FFFFFF" w:themeColor="background1"/>
                              </w:rPr>
                              <w:t>ya.erfan.changezi@albertslund.dk</w:t>
                            </w:r>
                          </w:p>
                          <w:p w:rsidR="001B3633" w:rsidRPr="001B3633" w:rsidRDefault="00955485">
                            <w:pPr>
                              <w:rPr>
                                <w:color w:val="FFFFFF" w:themeColor="background1"/>
                              </w:rPr>
                            </w:pPr>
                            <w:r>
                              <w:rPr>
                                <w:color w:val="FFFFFF" w:themeColor="background1"/>
                              </w:rPr>
                              <w:t>T</w:t>
                            </w:r>
                            <w:r w:rsidR="008E3011">
                              <w:rPr>
                                <w:color w:val="FFFFFF" w:themeColor="background1"/>
                              </w:rPr>
                              <w:t>lf. nr. 43 68 76 26</w:t>
                            </w:r>
                            <w:r w:rsidR="001B3633" w:rsidRPr="001B3633">
                              <w:rPr>
                                <w:color w:val="FFFFFF" w:themeColor="background1"/>
                              </w:rPr>
                              <w:t>.</w:t>
                            </w:r>
                          </w:p>
                          <w:p w:rsidR="00803BBB" w:rsidRDefault="00E26F76">
                            <w:pPr>
                              <w:rPr>
                                <w:color w:val="FFFFFF" w:themeColor="background1"/>
                              </w:rPr>
                            </w:pPr>
                            <w:r>
                              <w:rPr>
                                <w:color w:val="FFFFFF" w:themeColor="background1"/>
                              </w:rPr>
                              <w:t xml:space="preserve">Tilmeldingsfristen er den </w:t>
                            </w:r>
                            <w:r w:rsidR="00803BBB">
                              <w:rPr>
                                <w:color w:val="FFFFFF" w:themeColor="background1"/>
                              </w:rPr>
                              <w:t>18. november 2015</w:t>
                            </w:r>
                            <w:bookmarkStart w:id="0" w:name="_GoBack"/>
                            <w:bookmarkEnd w:id="0"/>
                          </w:p>
                          <w:p w:rsidR="008E3011" w:rsidRDefault="008E3011">
                            <w:pPr>
                              <w:rPr>
                                <w:color w:val="FFFFFF" w:themeColor="background1"/>
                              </w:rPr>
                            </w:pPr>
                            <w:r>
                              <w:rPr>
                                <w:color w:val="FFFFFF" w:themeColor="background1"/>
                              </w:rPr>
                              <w:t>Har du spørgsmål til programmet eller andet, er du velkommen til at kontakte Joan Bendiksen på mail: Joan.Bendiksen@albertslund.dk</w:t>
                            </w:r>
                            <w:r w:rsidR="00955485">
                              <w:rPr>
                                <w:color w:val="FFFFFF" w:themeColor="background1"/>
                              </w:rPr>
                              <w:t>.</w:t>
                            </w:r>
                          </w:p>
                          <w:p w:rsidR="00955485" w:rsidRDefault="00955485">
                            <w:pPr>
                              <w:rPr>
                                <w:color w:val="FFFFFF" w:themeColor="background1"/>
                              </w:rPr>
                            </w:pPr>
                            <w:r>
                              <w:rPr>
                                <w:color w:val="FFFFFF" w:themeColor="background1"/>
                              </w:rPr>
                              <w:t>Tlf. 43686086</w:t>
                            </w:r>
                          </w:p>
                          <w:p w:rsidR="00955485" w:rsidRPr="001B3633" w:rsidRDefault="00955485">
                            <w:pPr>
                              <w:rPr>
                                <w:color w:val="FFFFFF" w:themeColor="background1"/>
                              </w:rPr>
                            </w:pPr>
                            <w:r>
                              <w:rPr>
                                <w:color w:val="FFFFFF" w:themeColor="background1"/>
                              </w:rPr>
                              <w:t>Økonomi &amp; Stab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4.15pt;margin-top:21.85pt;width:185.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" fillcolor="#0070c0">
                <v:textbox>
                  <w:txbxContent>
                    <w:p w:rsidR="00F44171" w:rsidRPr="001B3633" w:rsidRDefault="00F44171" w:rsidP="001B3633">
                      <w:pPr>
                        <w:jc w:val="center"/>
                        <w:rPr>
                          <w:b/>
                          <w:color w:val="FFFFFF" w:themeColor="background1"/>
                          <w:sz w:val="24"/>
                          <w:szCs w:val="24"/>
                        </w:rPr>
                      </w:pPr>
                      <w:r w:rsidRPr="001B3633">
                        <w:rPr>
                          <w:b/>
                          <w:color w:val="FFFFFF" w:themeColor="background1"/>
                          <w:sz w:val="24"/>
                          <w:szCs w:val="24"/>
                        </w:rPr>
                        <w:t>Tilmelding</w:t>
                      </w:r>
                    </w:p>
                    <w:p w:rsidR="00F44171" w:rsidRDefault="00F44171">
                      <w:pPr>
                        <w:rPr>
                          <w:color w:val="FFFFFF" w:themeColor="background1"/>
                        </w:rPr>
                      </w:pPr>
                      <w:r w:rsidRPr="001B3633">
                        <w:rPr>
                          <w:color w:val="FFFFFF" w:themeColor="background1"/>
                        </w:rPr>
                        <w:t xml:space="preserve">Du skal tilmelde dig via </w:t>
                      </w:r>
                      <w:r w:rsidR="0048737A" w:rsidRPr="0048737A">
                        <w:rPr>
                          <w:color w:val="FFFFFF" w:themeColor="background1"/>
                        </w:rPr>
                        <w:t>http://medarbejdersiden.albertslund.dk/organisation/med-og-arbejdsmiljoeorganisation/med-generelt/storemeddag-2015/</w:t>
                      </w:r>
                      <w:r w:rsidR="0048737A">
                        <w:rPr>
                          <w:color w:val="FFFFFF" w:themeColor="background1"/>
                        </w:rPr>
                        <w:t xml:space="preserve"> eller </w:t>
                      </w:r>
                      <w:r w:rsidRPr="001B3633">
                        <w:rPr>
                          <w:color w:val="FFFFFF" w:themeColor="background1"/>
                        </w:rPr>
                        <w:t xml:space="preserve">mail til </w:t>
                      </w:r>
                      <w:r w:rsidR="000D1781" w:rsidRPr="000D1781">
                        <w:rPr>
                          <w:color w:val="FFFFFF" w:themeColor="background1"/>
                        </w:rPr>
                        <w:t>aali</w:t>
                      </w:r>
                      <w:r w:rsidR="000D1781">
                        <w:rPr>
                          <w:color w:val="FFFFFF" w:themeColor="background1"/>
                        </w:rPr>
                        <w:t>ya.erfan.changezi@albertslund.dk</w:t>
                      </w:r>
                    </w:p>
                    <w:p w:rsidR="001B3633" w:rsidRPr="001B3633" w:rsidRDefault="00955485">
                      <w:pPr>
                        <w:rPr>
                          <w:color w:val="FFFFFF" w:themeColor="background1"/>
                        </w:rPr>
                      </w:pPr>
                      <w:r>
                        <w:rPr>
                          <w:color w:val="FFFFFF" w:themeColor="background1"/>
                        </w:rPr>
                        <w:t>T</w:t>
                      </w:r>
                      <w:r w:rsidR="008E3011">
                        <w:rPr>
                          <w:color w:val="FFFFFF" w:themeColor="background1"/>
                        </w:rPr>
                        <w:t>lf. nr. 43 68 76 26</w:t>
                      </w:r>
                      <w:r w:rsidR="001B3633" w:rsidRPr="001B3633">
                        <w:rPr>
                          <w:color w:val="FFFFFF" w:themeColor="background1"/>
                        </w:rPr>
                        <w:t>.</w:t>
                      </w:r>
                    </w:p>
                    <w:p w:rsidR="00803BBB" w:rsidRDefault="00E26F76">
                      <w:pPr>
                        <w:rPr>
                          <w:color w:val="FFFFFF" w:themeColor="background1"/>
                        </w:rPr>
                      </w:pPr>
                      <w:r>
                        <w:rPr>
                          <w:color w:val="FFFFFF" w:themeColor="background1"/>
                        </w:rPr>
                        <w:t xml:space="preserve">Tilmeldingsfristen er den </w:t>
                      </w:r>
                      <w:r w:rsidR="00803BBB">
                        <w:rPr>
                          <w:color w:val="FFFFFF" w:themeColor="background1"/>
                        </w:rPr>
                        <w:t>18. november 2015</w:t>
                      </w:r>
                      <w:bookmarkStart w:id="1" w:name="_GoBack"/>
                      <w:bookmarkEnd w:id="1"/>
                    </w:p>
                    <w:p w:rsidR="008E3011" w:rsidRDefault="008E3011">
                      <w:pPr>
                        <w:rPr>
                          <w:color w:val="FFFFFF" w:themeColor="background1"/>
                        </w:rPr>
                      </w:pPr>
                      <w:r>
                        <w:rPr>
                          <w:color w:val="FFFFFF" w:themeColor="background1"/>
                        </w:rPr>
                        <w:t>Har du spørgsmål til programmet eller andet, er du velkommen til at kontakte Joan Bendiksen på mail: Joan.Bendiksen@albertslund.dk</w:t>
                      </w:r>
                      <w:r w:rsidR="00955485">
                        <w:rPr>
                          <w:color w:val="FFFFFF" w:themeColor="background1"/>
                        </w:rPr>
                        <w:t>.</w:t>
                      </w:r>
                    </w:p>
                    <w:p w:rsidR="00955485" w:rsidRDefault="00955485">
                      <w:pPr>
                        <w:rPr>
                          <w:color w:val="FFFFFF" w:themeColor="background1"/>
                        </w:rPr>
                      </w:pPr>
                      <w:r>
                        <w:rPr>
                          <w:color w:val="FFFFFF" w:themeColor="background1"/>
                        </w:rPr>
                        <w:t>Tlf. 43686086</w:t>
                      </w:r>
                    </w:p>
                    <w:p w:rsidR="00955485" w:rsidRPr="001B3633" w:rsidRDefault="00955485">
                      <w:pPr>
                        <w:rPr>
                          <w:color w:val="FFFFFF" w:themeColor="background1"/>
                        </w:rPr>
                      </w:pPr>
                      <w:r>
                        <w:rPr>
                          <w:color w:val="FFFFFF" w:themeColor="background1"/>
                        </w:rPr>
                        <w:t>Økonomi &amp; Stab</w:t>
                      </w:r>
                    </w:p>
                  </w:txbxContent>
                </v:textbox>
              </v:shape>
            </w:pict>
          </mc:Fallback>
        </mc:AlternateContent>
      </w:r>
      <w:r w:rsidR="00982874">
        <w:rPr>
          <w:sz w:val="24"/>
          <w:szCs w:val="24"/>
        </w:rPr>
        <w:t xml:space="preserve">Tilbagemeldinger, plenum diskussion og </w:t>
      </w:r>
      <w:r w:rsidR="00982874">
        <w:rPr>
          <w:sz w:val="24"/>
          <w:szCs w:val="24"/>
        </w:rPr>
        <w:br/>
        <w:t>afrunding</w:t>
      </w:r>
    </w:p>
    <w:p w:rsidR="003F1D2C" w:rsidRPr="00982874" w:rsidRDefault="00982874" w:rsidP="00982874">
      <w:pPr>
        <w:tabs>
          <w:tab w:val="left" w:pos="851"/>
        </w:tabs>
        <w:rPr>
          <w:sz w:val="24"/>
          <w:szCs w:val="24"/>
        </w:rPr>
      </w:pPr>
      <w:r>
        <w:rPr>
          <w:sz w:val="24"/>
          <w:szCs w:val="24"/>
        </w:rPr>
        <w:t>11.45</w:t>
      </w:r>
      <w:r>
        <w:rPr>
          <w:sz w:val="24"/>
          <w:szCs w:val="24"/>
        </w:rPr>
        <w:tab/>
        <w:t>Farvel og tak v/Jette Runchel og Claes Hjort</w:t>
      </w:r>
    </w:p>
    <w:p w:rsidR="00982874" w:rsidRDefault="003F1D2C" w:rsidP="003F1D2C">
      <w:pPr>
        <w:pStyle w:val="Listeafsnit"/>
        <w:tabs>
          <w:tab w:val="left" w:pos="851"/>
        </w:tabs>
        <w:ind w:left="0" w:right="3639"/>
        <w:rPr>
          <w:sz w:val="24"/>
          <w:szCs w:val="24"/>
        </w:rPr>
      </w:pPr>
      <w:r>
        <w:rPr>
          <w:sz w:val="24"/>
          <w:szCs w:val="24"/>
        </w:rPr>
        <w:t xml:space="preserve">12.00 </w:t>
      </w:r>
      <w:r>
        <w:rPr>
          <w:sz w:val="24"/>
          <w:szCs w:val="24"/>
        </w:rPr>
        <w:tab/>
        <w:t>Tak for i dag</w:t>
      </w:r>
      <w:r w:rsidR="00982874">
        <w:rPr>
          <w:sz w:val="24"/>
          <w:szCs w:val="24"/>
        </w:rPr>
        <w:t xml:space="preserve"> </w:t>
      </w:r>
    </w:p>
    <w:p w:rsidR="009E1D92" w:rsidRDefault="009E1D92" w:rsidP="003F1D2C">
      <w:pPr>
        <w:pStyle w:val="Listeafsnit"/>
        <w:tabs>
          <w:tab w:val="left" w:pos="851"/>
        </w:tabs>
        <w:ind w:left="0" w:right="3639"/>
        <w:rPr>
          <w:sz w:val="24"/>
          <w:szCs w:val="24"/>
        </w:rPr>
      </w:pPr>
    </w:p>
    <w:p w:rsidR="009E5A4B" w:rsidRPr="00B57518" w:rsidRDefault="00982874" w:rsidP="00982874">
      <w:pPr>
        <w:pStyle w:val="Listeafsnit"/>
        <w:tabs>
          <w:tab w:val="left" w:pos="851"/>
        </w:tabs>
        <w:ind w:left="0" w:right="3639"/>
        <w:rPr>
          <w:b/>
          <w:i/>
          <w:sz w:val="24"/>
          <w:szCs w:val="24"/>
        </w:rPr>
      </w:pPr>
      <w:r w:rsidRPr="00B57518">
        <w:rPr>
          <w:b/>
          <w:i/>
          <w:sz w:val="24"/>
          <w:szCs w:val="24"/>
        </w:rPr>
        <w:t xml:space="preserve">Der vil være sandwich og vand til at tage med på </w:t>
      </w:r>
      <w:r w:rsidR="009E1D92">
        <w:rPr>
          <w:b/>
          <w:i/>
          <w:sz w:val="24"/>
          <w:szCs w:val="24"/>
        </w:rPr>
        <w:br/>
      </w:r>
      <w:r w:rsidRPr="00B57518">
        <w:rPr>
          <w:b/>
          <w:i/>
          <w:sz w:val="24"/>
          <w:szCs w:val="24"/>
        </w:rPr>
        <w:t>hjemturen.</w:t>
      </w:r>
    </w:p>
    <w:p w:rsidR="00BD5785" w:rsidRDefault="00BD5785" w:rsidP="00BD5785">
      <w:pPr>
        <w:ind w:right="3639"/>
        <w:rPr>
          <w:sz w:val="24"/>
          <w:szCs w:val="24"/>
        </w:rPr>
      </w:pPr>
      <w:r>
        <w:rPr>
          <w:sz w:val="24"/>
          <w:szCs w:val="24"/>
        </w:rPr>
        <w:t>Målet med formiddagen er, at vi hver især får noget med hjem til vores eget MED-udvalg, som inspiration til det videre arbejde der.</w:t>
      </w:r>
    </w:p>
    <w:p w:rsidR="00A15523" w:rsidRDefault="00713EDD" w:rsidP="00955485">
      <w:pPr>
        <w:ind w:right="3639"/>
        <w:rPr>
          <w:sz w:val="24"/>
          <w:szCs w:val="24"/>
        </w:rPr>
      </w:pPr>
      <w:r>
        <w:rPr>
          <w:sz w:val="24"/>
          <w:szCs w:val="24"/>
        </w:rPr>
        <w:t xml:space="preserve">Giv venligst denne invitation videre til dine MED-kolleger, så vi </w:t>
      </w:r>
      <w:r w:rsidR="009E1D92">
        <w:rPr>
          <w:sz w:val="24"/>
          <w:szCs w:val="24"/>
        </w:rPr>
        <w:br/>
      </w:r>
      <w:r>
        <w:rPr>
          <w:sz w:val="24"/>
          <w:szCs w:val="24"/>
        </w:rPr>
        <w:t>når så mange som muligt.</w:t>
      </w:r>
    </w:p>
    <w:p w:rsidR="009E5A4B" w:rsidRDefault="009E5A4B" w:rsidP="00955485">
      <w:pPr>
        <w:ind w:right="3639"/>
        <w:rPr>
          <w:sz w:val="24"/>
          <w:szCs w:val="24"/>
        </w:rPr>
      </w:pPr>
      <w:r>
        <w:rPr>
          <w:sz w:val="24"/>
          <w:szCs w:val="24"/>
        </w:rPr>
        <w:t>Vi ses</w:t>
      </w:r>
    </w:p>
    <w:p w:rsidR="00713EDD" w:rsidRPr="009E5A4B" w:rsidRDefault="00713EDD" w:rsidP="00955485">
      <w:pPr>
        <w:ind w:right="3639"/>
        <w:rPr>
          <w:b/>
          <w:i/>
          <w:sz w:val="24"/>
          <w:szCs w:val="24"/>
        </w:rPr>
      </w:pPr>
      <w:r w:rsidRPr="009E5A4B">
        <w:rPr>
          <w:b/>
          <w:i/>
          <w:sz w:val="24"/>
          <w:szCs w:val="24"/>
        </w:rPr>
        <w:t>Med venlig hilsen</w:t>
      </w:r>
    </w:p>
    <w:p w:rsidR="00713EDD" w:rsidRPr="009E5A4B" w:rsidRDefault="00713EDD" w:rsidP="00955485">
      <w:pPr>
        <w:ind w:right="3639"/>
        <w:rPr>
          <w:b/>
          <w:i/>
          <w:sz w:val="24"/>
          <w:szCs w:val="24"/>
        </w:rPr>
      </w:pPr>
      <w:r w:rsidRPr="009E5A4B">
        <w:rPr>
          <w:b/>
          <w:i/>
          <w:sz w:val="24"/>
          <w:szCs w:val="24"/>
        </w:rPr>
        <w:t>KommuneMED</w:t>
      </w:r>
    </w:p>
    <w:sectPr w:rsidR="00713EDD" w:rsidRPr="009E5A4B" w:rsidSect="00BD5785">
      <w:head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0C6" w:rsidRDefault="009D70C6" w:rsidP="009D70C6">
      <w:pPr>
        <w:spacing w:after="0" w:line="240" w:lineRule="auto"/>
      </w:pPr>
      <w:r>
        <w:separator/>
      </w:r>
    </w:p>
  </w:endnote>
  <w:endnote w:type="continuationSeparator" w:id="0">
    <w:p w:rsidR="009D70C6" w:rsidRDefault="009D70C6" w:rsidP="009D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0C6" w:rsidRDefault="009D70C6" w:rsidP="009D70C6">
      <w:pPr>
        <w:spacing w:after="0" w:line="240" w:lineRule="auto"/>
      </w:pPr>
      <w:r>
        <w:separator/>
      </w:r>
    </w:p>
  </w:footnote>
  <w:footnote w:type="continuationSeparator" w:id="0">
    <w:p w:rsidR="009D70C6" w:rsidRDefault="009D70C6" w:rsidP="009D7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C6" w:rsidRDefault="009D70C6" w:rsidP="00367F28">
    <w:pPr>
      <w:spacing w:after="40"/>
      <w:rPr>
        <w:sz w:val="48"/>
        <w:szCs w:val="48"/>
      </w:rPr>
    </w:pPr>
    <w:r w:rsidRPr="009D70C6">
      <w:rPr>
        <w:sz w:val="48"/>
        <w:szCs w:val="48"/>
      </w:rPr>
      <w:t>KommuneMED</w:t>
    </w:r>
  </w:p>
  <w:p w:rsidR="00367F28" w:rsidRPr="00367F28" w:rsidRDefault="00355942" w:rsidP="009D70C6">
    <w:pPr>
      <w:rPr>
        <w:sz w:val="24"/>
        <w:szCs w:val="24"/>
      </w:rPr>
    </w:pPr>
    <w:r>
      <w:rPr>
        <w:noProof/>
        <w:sz w:val="24"/>
        <w:szCs w:val="24"/>
        <w:lang w:eastAsia="da-DK"/>
      </w:rPr>
      <mc:AlternateContent>
        <mc:Choice Requires="wps">
          <w:drawing>
            <wp:anchor distT="0" distB="0" distL="114300" distR="114300" simplePos="0" relativeHeight="251659264" behindDoc="0" locked="0" layoutInCell="1" allowOverlap="1" wp14:anchorId="6CA97658" wp14:editId="3C2E0568">
              <wp:simplePos x="0" y="0"/>
              <wp:positionH relativeFrom="column">
                <wp:posOffset>-489585</wp:posOffset>
              </wp:positionH>
              <wp:positionV relativeFrom="paragraph">
                <wp:posOffset>335280</wp:posOffset>
              </wp:positionV>
              <wp:extent cx="6729730" cy="0"/>
              <wp:effectExtent l="0" t="19050" r="13970" b="19050"/>
              <wp:wrapNone/>
              <wp:docPr id="1" name="Lige forbindelse 1"/>
              <wp:cNvGraphicFramePr/>
              <a:graphic xmlns:a="http://schemas.openxmlformats.org/drawingml/2006/main">
                <a:graphicData uri="http://schemas.microsoft.com/office/word/2010/wordprocessingShape">
                  <wps:wsp>
                    <wps:cNvCnPr/>
                    <wps:spPr>
                      <a:xfrm>
                        <a:off x="0" y="0"/>
                        <a:ext cx="6729730" cy="0"/>
                      </a:xfrm>
                      <a:prstGeom prst="line">
                        <a:avLst/>
                      </a:prstGeom>
                      <a:ln w="31750" cmpd="sng">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26.4pt" to="491.3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" strokecolor="#0070c0" strokeweight="2.5pt"/>
          </w:pict>
        </mc:Fallback>
      </mc:AlternateContent>
    </w:r>
    <w:r w:rsidR="009D70C6" w:rsidRPr="00367F28">
      <w:rPr>
        <w:sz w:val="24"/>
        <w:szCs w:val="24"/>
      </w:rPr>
      <w:t>Albertslund Kommune</w:t>
    </w:r>
    <w:r w:rsidR="00367F28">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rsidR="009D70C6" w:rsidRDefault="009D70C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75F"/>
    <w:multiLevelType w:val="multilevel"/>
    <w:tmpl w:val="A1E20CB2"/>
    <w:lvl w:ilvl="0">
      <w:start w:val="1"/>
      <w:numFmt w:val="bullet"/>
      <w:lvlText w:val=""/>
      <w:lvlJc w:val="left"/>
      <w:pPr>
        <w:tabs>
          <w:tab w:val="num" w:pos="680"/>
        </w:tabs>
        <w:ind w:left="397" w:hanging="397"/>
      </w:pPr>
      <w:rPr>
        <w:rFonts w:ascii="Wingdings" w:hAnsi="Wingdings" w:hint="default"/>
      </w:rPr>
    </w:lvl>
    <w:lvl w:ilvl="1">
      <w:start w:val="1"/>
      <w:numFmt w:val="bullet"/>
      <w:lvlText w:val=""/>
      <w:lvlJc w:val="left"/>
      <w:pPr>
        <w:tabs>
          <w:tab w:val="num" w:pos="1077"/>
        </w:tabs>
        <w:ind w:left="794" w:hanging="397"/>
      </w:pPr>
      <w:rPr>
        <w:rFonts w:ascii="Wingdings" w:hAnsi="Wingdings" w:hint="default"/>
      </w:rPr>
    </w:lvl>
    <w:lvl w:ilvl="2">
      <w:start w:val="1"/>
      <w:numFmt w:val="lowerLetter"/>
      <w:lvlText w:val="%3."/>
      <w:lvlJc w:val="left"/>
      <w:pPr>
        <w:tabs>
          <w:tab w:val="num" w:pos="1474"/>
        </w:tabs>
        <w:ind w:left="1191" w:hanging="397"/>
      </w:pPr>
    </w:lvl>
    <w:lvl w:ilvl="3">
      <w:start w:val="1"/>
      <w:numFmt w:val="bullet"/>
      <w:lvlText w:val=""/>
      <w:lvlJc w:val="left"/>
      <w:pPr>
        <w:tabs>
          <w:tab w:val="num" w:pos="1871"/>
        </w:tabs>
        <w:ind w:left="1588" w:hanging="397"/>
      </w:pPr>
      <w:rPr>
        <w:rFonts w:ascii="Symbol" w:hAnsi="Symbol" w:hint="default"/>
      </w:rPr>
    </w:lvl>
    <w:lvl w:ilvl="4">
      <w:start w:val="1"/>
      <w:numFmt w:val="bullet"/>
      <w:lvlText w:val=""/>
      <w:lvlJc w:val="left"/>
      <w:pPr>
        <w:tabs>
          <w:tab w:val="num" w:pos="2268"/>
        </w:tabs>
        <w:ind w:left="1985" w:hanging="397"/>
      </w:pPr>
      <w:rPr>
        <w:rFonts w:ascii="Symbol" w:hAnsi="Symbol" w:hint="default"/>
      </w:rPr>
    </w:lvl>
    <w:lvl w:ilvl="5">
      <w:start w:val="1"/>
      <w:numFmt w:val="bullet"/>
      <w:lvlText w:val=""/>
      <w:lvlJc w:val="left"/>
      <w:pPr>
        <w:tabs>
          <w:tab w:val="num" w:pos="2665"/>
        </w:tabs>
        <w:ind w:left="2382" w:hanging="397"/>
      </w:pPr>
      <w:rPr>
        <w:rFonts w:ascii="Symbol" w:hAnsi="Symbol" w:hint="default"/>
      </w:rPr>
    </w:lvl>
    <w:lvl w:ilvl="6">
      <w:start w:val="1"/>
      <w:numFmt w:val="bullet"/>
      <w:lvlText w:val=""/>
      <w:lvlJc w:val="left"/>
      <w:pPr>
        <w:tabs>
          <w:tab w:val="num" w:pos="3062"/>
        </w:tabs>
        <w:ind w:left="2779" w:hanging="397"/>
      </w:pPr>
      <w:rPr>
        <w:rFonts w:ascii="Symbol" w:hAnsi="Symbol" w:hint="default"/>
      </w:rPr>
    </w:lvl>
    <w:lvl w:ilvl="7">
      <w:start w:val="1"/>
      <w:numFmt w:val="bullet"/>
      <w:lvlText w:val=""/>
      <w:lvlJc w:val="left"/>
      <w:pPr>
        <w:tabs>
          <w:tab w:val="num" w:pos="3459"/>
        </w:tabs>
        <w:ind w:left="3176" w:hanging="397"/>
      </w:pPr>
      <w:rPr>
        <w:rFonts w:ascii="Symbol" w:hAnsi="Symbol" w:hint="default"/>
      </w:rPr>
    </w:lvl>
    <w:lvl w:ilvl="8">
      <w:start w:val="1"/>
      <w:numFmt w:val="bullet"/>
      <w:lvlText w:val=""/>
      <w:lvlJc w:val="left"/>
      <w:pPr>
        <w:tabs>
          <w:tab w:val="num" w:pos="3856"/>
        </w:tabs>
        <w:ind w:left="3573" w:hanging="397"/>
      </w:pPr>
      <w:rPr>
        <w:rFonts w:ascii="Symbol" w:hAnsi="Symbol" w:hint="default"/>
      </w:rPr>
    </w:lvl>
  </w:abstractNum>
  <w:abstractNum w:abstractNumId="1">
    <w:nsid w:val="49A347CE"/>
    <w:multiLevelType w:val="hybridMultilevel"/>
    <w:tmpl w:val="F4E00020"/>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5E1D5A28"/>
    <w:multiLevelType w:val="multilevel"/>
    <w:tmpl w:val="504288A4"/>
    <w:lvl w:ilvl="0">
      <w:start w:val="1"/>
      <w:numFmt w:val="bullet"/>
      <w:pStyle w:val="Opstilling-punkttegn"/>
      <w:lvlText w:val=""/>
      <w:lvlJc w:val="left"/>
      <w:pPr>
        <w:tabs>
          <w:tab w:val="num" w:pos="680"/>
        </w:tabs>
        <w:ind w:left="397" w:hanging="397"/>
      </w:pPr>
      <w:rPr>
        <w:rFonts w:ascii="Symbol" w:hAnsi="Symbol" w:hint="default"/>
      </w:rPr>
    </w:lvl>
    <w:lvl w:ilvl="1">
      <w:start w:val="1"/>
      <w:numFmt w:val="decimal"/>
      <w:pStyle w:val="Opstilling-punkttegn2"/>
      <w:lvlText w:val="%2."/>
      <w:lvlJc w:val="left"/>
      <w:pPr>
        <w:tabs>
          <w:tab w:val="num" w:pos="1077"/>
        </w:tabs>
        <w:ind w:left="794" w:hanging="397"/>
      </w:pPr>
      <w:rPr>
        <w:rFonts w:hint="default"/>
      </w:rPr>
    </w:lvl>
    <w:lvl w:ilvl="2">
      <w:start w:val="1"/>
      <w:numFmt w:val="lowerLetter"/>
      <w:pStyle w:val="Opstilling-punkttegn3"/>
      <w:lvlText w:val="%3."/>
      <w:lvlJc w:val="left"/>
      <w:pPr>
        <w:tabs>
          <w:tab w:val="num" w:pos="1474"/>
        </w:tabs>
        <w:ind w:left="1191" w:hanging="397"/>
      </w:pPr>
      <w:rPr>
        <w:rFonts w:hint="eastAsia"/>
      </w:rPr>
    </w:lvl>
    <w:lvl w:ilvl="3">
      <w:start w:val="1"/>
      <w:numFmt w:val="bullet"/>
      <w:lvlText w:val=""/>
      <w:lvlJc w:val="left"/>
      <w:pPr>
        <w:tabs>
          <w:tab w:val="num" w:pos="1871"/>
        </w:tabs>
        <w:ind w:left="1588" w:hanging="397"/>
      </w:pPr>
      <w:rPr>
        <w:rFonts w:ascii="Symbol" w:hAnsi="Symbol" w:hint="default"/>
      </w:rPr>
    </w:lvl>
    <w:lvl w:ilvl="4">
      <w:start w:val="1"/>
      <w:numFmt w:val="bullet"/>
      <w:lvlText w:val=""/>
      <w:lvlJc w:val="left"/>
      <w:pPr>
        <w:tabs>
          <w:tab w:val="num" w:pos="2268"/>
        </w:tabs>
        <w:ind w:left="1985" w:hanging="397"/>
      </w:pPr>
      <w:rPr>
        <w:rFonts w:ascii="Symbol" w:hAnsi="Symbol" w:hint="default"/>
      </w:rPr>
    </w:lvl>
    <w:lvl w:ilvl="5">
      <w:start w:val="1"/>
      <w:numFmt w:val="bullet"/>
      <w:lvlText w:val=""/>
      <w:lvlJc w:val="left"/>
      <w:pPr>
        <w:tabs>
          <w:tab w:val="num" w:pos="2665"/>
        </w:tabs>
        <w:ind w:left="2382" w:hanging="397"/>
      </w:pPr>
      <w:rPr>
        <w:rFonts w:ascii="Symbol" w:hAnsi="Symbol" w:hint="default"/>
      </w:rPr>
    </w:lvl>
    <w:lvl w:ilvl="6">
      <w:start w:val="1"/>
      <w:numFmt w:val="bullet"/>
      <w:lvlText w:val=""/>
      <w:lvlJc w:val="left"/>
      <w:pPr>
        <w:tabs>
          <w:tab w:val="num" w:pos="3062"/>
        </w:tabs>
        <w:ind w:left="2779" w:hanging="397"/>
      </w:pPr>
      <w:rPr>
        <w:rFonts w:ascii="Symbol" w:hAnsi="Symbol" w:hint="default"/>
      </w:rPr>
    </w:lvl>
    <w:lvl w:ilvl="7">
      <w:start w:val="1"/>
      <w:numFmt w:val="bullet"/>
      <w:lvlText w:val=""/>
      <w:lvlJc w:val="left"/>
      <w:pPr>
        <w:tabs>
          <w:tab w:val="num" w:pos="3459"/>
        </w:tabs>
        <w:ind w:left="3176" w:hanging="397"/>
      </w:pPr>
      <w:rPr>
        <w:rFonts w:ascii="Symbol" w:hAnsi="Symbol" w:hint="default"/>
      </w:rPr>
    </w:lvl>
    <w:lvl w:ilvl="8">
      <w:start w:val="1"/>
      <w:numFmt w:val="bullet"/>
      <w:lvlText w:val=""/>
      <w:lvlJc w:val="left"/>
      <w:pPr>
        <w:tabs>
          <w:tab w:val="num" w:pos="3856"/>
        </w:tabs>
        <w:ind w:left="3573" w:hanging="397"/>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s>
  <w:rsids>
    <w:rsidRoot w:val="00C9463E"/>
    <w:rsid w:val="000B5928"/>
    <w:rsid w:val="000D1781"/>
    <w:rsid w:val="001B3633"/>
    <w:rsid w:val="001C4BF0"/>
    <w:rsid w:val="001F3514"/>
    <w:rsid w:val="00235CD0"/>
    <w:rsid w:val="002A0FA2"/>
    <w:rsid w:val="0034128B"/>
    <w:rsid w:val="00341A36"/>
    <w:rsid w:val="00355942"/>
    <w:rsid w:val="00367F28"/>
    <w:rsid w:val="003F1D2C"/>
    <w:rsid w:val="0046119C"/>
    <w:rsid w:val="004617CD"/>
    <w:rsid w:val="0048737A"/>
    <w:rsid w:val="005828B4"/>
    <w:rsid w:val="005A57B5"/>
    <w:rsid w:val="00632468"/>
    <w:rsid w:val="006735E1"/>
    <w:rsid w:val="00713EDD"/>
    <w:rsid w:val="007B5444"/>
    <w:rsid w:val="00803BBB"/>
    <w:rsid w:val="008E3011"/>
    <w:rsid w:val="00921E03"/>
    <w:rsid w:val="00946833"/>
    <w:rsid w:val="00955485"/>
    <w:rsid w:val="00982874"/>
    <w:rsid w:val="009B2CAD"/>
    <w:rsid w:val="009D16D3"/>
    <w:rsid w:val="009D70C6"/>
    <w:rsid w:val="009E1D92"/>
    <w:rsid w:val="009E5A4B"/>
    <w:rsid w:val="00A05E99"/>
    <w:rsid w:val="00A15523"/>
    <w:rsid w:val="00A47331"/>
    <w:rsid w:val="00A61340"/>
    <w:rsid w:val="00A86B9C"/>
    <w:rsid w:val="00B14B4F"/>
    <w:rsid w:val="00B57518"/>
    <w:rsid w:val="00BA0BCE"/>
    <w:rsid w:val="00BC280F"/>
    <w:rsid w:val="00BC3295"/>
    <w:rsid w:val="00BD5785"/>
    <w:rsid w:val="00BD633A"/>
    <w:rsid w:val="00C31F05"/>
    <w:rsid w:val="00C36386"/>
    <w:rsid w:val="00C9463E"/>
    <w:rsid w:val="00CA2ACF"/>
    <w:rsid w:val="00CA7AE7"/>
    <w:rsid w:val="00D4341F"/>
    <w:rsid w:val="00D44CE1"/>
    <w:rsid w:val="00DC27A3"/>
    <w:rsid w:val="00E26F76"/>
    <w:rsid w:val="00EB16E2"/>
    <w:rsid w:val="00EE3228"/>
    <w:rsid w:val="00F44171"/>
    <w:rsid w:val="00FE3E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4" w:qFormat="1"/>
    <w:lsdException w:name="List Bullet 2" w:uiPriority="4"/>
    <w:lsdException w:name="List Bullet 3" w:uiPriority="4"/>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F441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D70C6"/>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9D70C6"/>
  </w:style>
  <w:style w:type="paragraph" w:styleId="Sidefod">
    <w:name w:val="footer"/>
    <w:basedOn w:val="Normal"/>
    <w:link w:val="SidefodTegn"/>
    <w:uiPriority w:val="99"/>
    <w:unhideWhenUsed/>
    <w:rsid w:val="009D70C6"/>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9D70C6"/>
  </w:style>
  <w:style w:type="paragraph" w:styleId="Markeringsbobletekst">
    <w:name w:val="Balloon Text"/>
    <w:basedOn w:val="Normal"/>
    <w:link w:val="MarkeringsbobletekstTegn"/>
    <w:uiPriority w:val="99"/>
    <w:semiHidden/>
    <w:unhideWhenUsed/>
    <w:rsid w:val="009D70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70C6"/>
    <w:rPr>
      <w:rFonts w:ascii="Tahoma" w:hAnsi="Tahoma" w:cs="Tahoma"/>
      <w:sz w:val="16"/>
      <w:szCs w:val="16"/>
    </w:rPr>
  </w:style>
  <w:style w:type="paragraph" w:styleId="Strktcitat">
    <w:name w:val="Intense Quote"/>
    <w:basedOn w:val="Normal"/>
    <w:next w:val="Normal"/>
    <w:link w:val="StrktcitatTegn"/>
    <w:uiPriority w:val="30"/>
    <w:qFormat/>
    <w:rsid w:val="00F44171"/>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F44171"/>
    <w:rPr>
      <w:rFonts w:eastAsiaTheme="minorEastAsia"/>
      <w:b/>
      <w:bCs/>
      <w:i/>
      <w:iCs/>
      <w:color w:val="4F81BD" w:themeColor="accent1"/>
      <w:lang w:eastAsia="da-DK"/>
    </w:rPr>
  </w:style>
  <w:style w:type="table" w:styleId="Tabel-Gitter">
    <w:name w:val="Table Grid"/>
    <w:basedOn w:val="Tabel-Normal"/>
    <w:uiPriority w:val="59"/>
    <w:rsid w:val="00F4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4"/>
    <w:qFormat/>
    <w:rsid w:val="00F44171"/>
    <w:pPr>
      <w:numPr>
        <w:numId w:val="1"/>
      </w:numPr>
      <w:spacing w:after="0" w:line="280" w:lineRule="atLeast"/>
      <w:contextualSpacing/>
    </w:pPr>
    <w:rPr>
      <w:rFonts w:ascii="Arial" w:hAnsi="Arial"/>
      <w:sz w:val="20"/>
    </w:rPr>
  </w:style>
  <w:style w:type="paragraph" w:styleId="Opstilling-punkttegn2">
    <w:name w:val="List Bullet 2"/>
    <w:basedOn w:val="Normal"/>
    <w:uiPriority w:val="4"/>
    <w:rsid w:val="00F44171"/>
    <w:pPr>
      <w:numPr>
        <w:ilvl w:val="1"/>
        <w:numId w:val="1"/>
      </w:numPr>
      <w:spacing w:after="0" w:line="300" w:lineRule="atLeast"/>
      <w:contextualSpacing/>
    </w:pPr>
    <w:rPr>
      <w:rFonts w:ascii="Arial" w:hAnsi="Arial"/>
    </w:rPr>
  </w:style>
  <w:style w:type="paragraph" w:styleId="Opstilling-punkttegn3">
    <w:name w:val="List Bullet 3"/>
    <w:basedOn w:val="Normal"/>
    <w:uiPriority w:val="4"/>
    <w:rsid w:val="00F44171"/>
    <w:pPr>
      <w:numPr>
        <w:ilvl w:val="2"/>
        <w:numId w:val="1"/>
      </w:numPr>
      <w:spacing w:after="0" w:line="300" w:lineRule="atLeast"/>
      <w:contextualSpacing/>
    </w:pPr>
    <w:rPr>
      <w:rFonts w:ascii="Arial" w:hAnsi="Arial"/>
    </w:rPr>
  </w:style>
  <w:style w:type="paragraph" w:customStyle="1" w:styleId="Faktaboks-overskrift">
    <w:name w:val="Faktaboks - overskrift"/>
    <w:basedOn w:val="Overskrift2"/>
    <w:next w:val="Faktaboks-punktopstilling"/>
    <w:qFormat/>
    <w:rsid w:val="00F44171"/>
    <w:pPr>
      <w:spacing w:after="80" w:line="360" w:lineRule="atLeast"/>
    </w:pPr>
    <w:rPr>
      <w:rFonts w:eastAsiaTheme="minorHAnsi" w:cstheme="minorBidi"/>
      <w:b w:val="0"/>
      <w:bCs w:val="0"/>
      <w:color w:val="FFFFFF" w:themeColor="background1"/>
      <w:sz w:val="28"/>
    </w:rPr>
  </w:style>
  <w:style w:type="paragraph" w:customStyle="1" w:styleId="Faktaboks-punktopstilling">
    <w:name w:val="Faktaboks - punktopstilling"/>
    <w:basedOn w:val="Opstilling-punkttegn"/>
    <w:qFormat/>
    <w:rsid w:val="00F44171"/>
    <w:pPr>
      <w:ind w:left="227" w:hanging="227"/>
    </w:pPr>
    <w:rPr>
      <w:color w:val="FFFFFF" w:themeColor="background1"/>
    </w:rPr>
  </w:style>
  <w:style w:type="character" w:customStyle="1" w:styleId="Overskrift2Tegn">
    <w:name w:val="Overskrift 2 Tegn"/>
    <w:basedOn w:val="Standardskrifttypeiafsnit"/>
    <w:link w:val="Overskrift2"/>
    <w:uiPriority w:val="9"/>
    <w:semiHidden/>
    <w:rsid w:val="00F44171"/>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A15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4" w:qFormat="1"/>
    <w:lsdException w:name="List Bullet 2" w:uiPriority="4"/>
    <w:lsdException w:name="List Bullet 3" w:uiPriority="4"/>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F441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D70C6"/>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9D70C6"/>
  </w:style>
  <w:style w:type="paragraph" w:styleId="Sidefod">
    <w:name w:val="footer"/>
    <w:basedOn w:val="Normal"/>
    <w:link w:val="SidefodTegn"/>
    <w:uiPriority w:val="99"/>
    <w:unhideWhenUsed/>
    <w:rsid w:val="009D70C6"/>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9D70C6"/>
  </w:style>
  <w:style w:type="paragraph" w:styleId="Markeringsbobletekst">
    <w:name w:val="Balloon Text"/>
    <w:basedOn w:val="Normal"/>
    <w:link w:val="MarkeringsbobletekstTegn"/>
    <w:uiPriority w:val="99"/>
    <w:semiHidden/>
    <w:unhideWhenUsed/>
    <w:rsid w:val="009D70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70C6"/>
    <w:rPr>
      <w:rFonts w:ascii="Tahoma" w:hAnsi="Tahoma" w:cs="Tahoma"/>
      <w:sz w:val="16"/>
      <w:szCs w:val="16"/>
    </w:rPr>
  </w:style>
  <w:style w:type="paragraph" w:styleId="Strktcitat">
    <w:name w:val="Intense Quote"/>
    <w:basedOn w:val="Normal"/>
    <w:next w:val="Normal"/>
    <w:link w:val="StrktcitatTegn"/>
    <w:uiPriority w:val="30"/>
    <w:qFormat/>
    <w:rsid w:val="00F44171"/>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F44171"/>
    <w:rPr>
      <w:rFonts w:eastAsiaTheme="minorEastAsia"/>
      <w:b/>
      <w:bCs/>
      <w:i/>
      <w:iCs/>
      <w:color w:val="4F81BD" w:themeColor="accent1"/>
      <w:lang w:eastAsia="da-DK"/>
    </w:rPr>
  </w:style>
  <w:style w:type="table" w:styleId="Tabel-Gitter">
    <w:name w:val="Table Grid"/>
    <w:basedOn w:val="Tabel-Normal"/>
    <w:uiPriority w:val="59"/>
    <w:rsid w:val="00F4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4"/>
    <w:qFormat/>
    <w:rsid w:val="00F44171"/>
    <w:pPr>
      <w:numPr>
        <w:numId w:val="1"/>
      </w:numPr>
      <w:spacing w:after="0" w:line="280" w:lineRule="atLeast"/>
      <w:contextualSpacing/>
    </w:pPr>
    <w:rPr>
      <w:rFonts w:ascii="Arial" w:hAnsi="Arial"/>
      <w:sz w:val="20"/>
    </w:rPr>
  </w:style>
  <w:style w:type="paragraph" w:styleId="Opstilling-punkttegn2">
    <w:name w:val="List Bullet 2"/>
    <w:basedOn w:val="Normal"/>
    <w:uiPriority w:val="4"/>
    <w:rsid w:val="00F44171"/>
    <w:pPr>
      <w:numPr>
        <w:ilvl w:val="1"/>
        <w:numId w:val="1"/>
      </w:numPr>
      <w:spacing w:after="0" w:line="300" w:lineRule="atLeast"/>
      <w:contextualSpacing/>
    </w:pPr>
    <w:rPr>
      <w:rFonts w:ascii="Arial" w:hAnsi="Arial"/>
    </w:rPr>
  </w:style>
  <w:style w:type="paragraph" w:styleId="Opstilling-punkttegn3">
    <w:name w:val="List Bullet 3"/>
    <w:basedOn w:val="Normal"/>
    <w:uiPriority w:val="4"/>
    <w:rsid w:val="00F44171"/>
    <w:pPr>
      <w:numPr>
        <w:ilvl w:val="2"/>
        <w:numId w:val="1"/>
      </w:numPr>
      <w:spacing w:after="0" w:line="300" w:lineRule="atLeast"/>
      <w:contextualSpacing/>
    </w:pPr>
    <w:rPr>
      <w:rFonts w:ascii="Arial" w:hAnsi="Arial"/>
    </w:rPr>
  </w:style>
  <w:style w:type="paragraph" w:customStyle="1" w:styleId="Faktaboks-overskrift">
    <w:name w:val="Faktaboks - overskrift"/>
    <w:basedOn w:val="Overskrift2"/>
    <w:next w:val="Faktaboks-punktopstilling"/>
    <w:qFormat/>
    <w:rsid w:val="00F44171"/>
    <w:pPr>
      <w:spacing w:after="80" w:line="360" w:lineRule="atLeast"/>
    </w:pPr>
    <w:rPr>
      <w:rFonts w:eastAsiaTheme="minorHAnsi" w:cstheme="minorBidi"/>
      <w:b w:val="0"/>
      <w:bCs w:val="0"/>
      <w:color w:val="FFFFFF" w:themeColor="background1"/>
      <w:sz w:val="28"/>
    </w:rPr>
  </w:style>
  <w:style w:type="paragraph" w:customStyle="1" w:styleId="Faktaboks-punktopstilling">
    <w:name w:val="Faktaboks - punktopstilling"/>
    <w:basedOn w:val="Opstilling-punkttegn"/>
    <w:qFormat/>
    <w:rsid w:val="00F44171"/>
    <w:pPr>
      <w:ind w:left="227" w:hanging="227"/>
    </w:pPr>
    <w:rPr>
      <w:color w:val="FFFFFF" w:themeColor="background1"/>
    </w:rPr>
  </w:style>
  <w:style w:type="character" w:customStyle="1" w:styleId="Overskrift2Tegn">
    <w:name w:val="Overskrift 2 Tegn"/>
    <w:basedOn w:val="Standardskrifttypeiafsnit"/>
    <w:link w:val="Overskrift2"/>
    <w:uiPriority w:val="9"/>
    <w:semiHidden/>
    <w:rsid w:val="00F44171"/>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A15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cmpd="sng">
          <a:solidFill>
            <a:srgbClr val="0070C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8D3E-B45D-41B2-BF21-E8F9EF61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5C8549ED</Template>
  <TotalTime>38</TotalTime>
  <Pages>1</Pages>
  <Words>170</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2014-02-12T11:35:00Z</cp:lastPrinted>
  <dcterms:created xsi:type="dcterms:W3CDTF">2015-11-04T11:48:00Z</dcterms:created>
  <dcterms:modified xsi:type="dcterms:W3CDTF">2015-11-04T14:04:00Z</dcterms:modified>
</cp:coreProperties>
</file>