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CF" w:rsidRPr="00BC25D5" w:rsidRDefault="00AB4BCF" w:rsidP="00AE4D8A">
      <w:pPr>
        <w:rPr>
          <w:rStyle w:val="Sidetal"/>
          <w:sz w:val="18"/>
          <w:szCs w:val="18"/>
        </w:rPr>
        <w:sectPr w:rsidR="00AB4BCF" w:rsidRPr="00BC25D5" w:rsidSect="00F4094B">
          <w:headerReference w:type="default" r:id="rId8"/>
          <w:footerReference w:type="default" r:id="rId9"/>
          <w:headerReference w:type="first" r:id="rId10"/>
          <w:footerReference w:type="first" r:id="rId11"/>
          <w:pgSz w:w="11906" w:h="16838" w:code="9"/>
          <w:pgMar w:top="2268" w:right="567" w:bottom="2381" w:left="1134" w:header="550" w:footer="567" w:gutter="0"/>
          <w:cols w:space="708"/>
          <w:titlePg/>
          <w:docGrid w:linePitch="360"/>
        </w:sectPr>
      </w:pPr>
    </w:p>
    <w:p w:rsidR="0085175D" w:rsidRDefault="0085175D">
      <w:pPr>
        <w:textAlignment w:val="top"/>
        <w:divId w:val="355540624"/>
        <w:rPr>
          <w:b/>
          <w:bCs/>
          <w:color w:val="034EA2"/>
          <w:sz w:val="30"/>
          <w:szCs w:val="30"/>
        </w:rPr>
      </w:pPr>
      <w:bookmarkStart w:id="2" w:name="AC_AgendaStart"/>
      <w:bookmarkStart w:id="3" w:name="AC_AgendaStart2"/>
      <w:bookmarkEnd w:id="2"/>
      <w:bookmarkEnd w:id="3"/>
      <w:r>
        <w:rPr>
          <w:b/>
          <w:bCs/>
          <w:color w:val="034EA2"/>
          <w:sz w:val="30"/>
          <w:szCs w:val="30"/>
        </w:rPr>
        <w:t>Referat</w:t>
      </w:r>
    </w:p>
    <w:p w:rsidR="0085175D" w:rsidRDefault="0085175D">
      <w:pPr>
        <w:divId w:val="77873141"/>
        <w:rPr>
          <w:rFonts w:ascii="Times New Roman" w:hAnsi="Times New Roman" w:cs="Times New Roman"/>
          <w:sz w:val="24"/>
          <w:szCs w:val="24"/>
        </w:rPr>
      </w:pPr>
    </w:p>
    <w:p w:rsidR="0085175D" w:rsidRDefault="0085175D">
      <w:pPr>
        <w:textAlignment w:val="top"/>
        <w:divId w:val="2072074081"/>
        <w:rPr>
          <w:color w:val="034EA2"/>
          <w:sz w:val="30"/>
          <w:szCs w:val="30"/>
        </w:rPr>
      </w:pPr>
      <w:r>
        <w:rPr>
          <w:color w:val="034EA2"/>
          <w:sz w:val="30"/>
          <w:szCs w:val="30"/>
        </w:rPr>
        <w:t>KommuneMED</w:t>
      </w:r>
    </w:p>
    <w:p w:rsidR="0085175D" w:rsidRDefault="0085175D">
      <w:pPr>
        <w:divId w:val="77873141"/>
        <w:rPr>
          <w:rFonts w:ascii="Times New Roman" w:hAnsi="Times New Roman" w:cs="Times New Roman"/>
          <w:sz w:val="24"/>
          <w:szCs w:val="24"/>
        </w:rPr>
      </w:pPr>
    </w:p>
    <w:p w:rsidR="0085175D" w:rsidRDefault="0085175D">
      <w:pPr>
        <w:textAlignment w:val="top"/>
        <w:divId w:val="1487434563"/>
        <w:rPr>
          <w:color w:val="034EA2"/>
        </w:rPr>
      </w:pPr>
      <w:r>
        <w:rPr>
          <w:color w:val="034EA2"/>
        </w:rPr>
        <w:t xml:space="preserve">Møde nr.: </w:t>
      </w:r>
      <w:r>
        <w:rPr>
          <w:b/>
          <w:bCs/>
          <w:color w:val="034EA2"/>
        </w:rPr>
        <w:t>1/2015</w:t>
      </w:r>
    </w:p>
    <w:p w:rsidR="0085175D" w:rsidRDefault="0085175D">
      <w:pPr>
        <w:textAlignment w:val="top"/>
        <w:divId w:val="1784112032"/>
        <w:rPr>
          <w:color w:val="034EA2"/>
        </w:rPr>
      </w:pPr>
      <w:r>
        <w:rPr>
          <w:color w:val="034EA2"/>
        </w:rPr>
        <w:t xml:space="preserve">Dato: </w:t>
      </w:r>
      <w:r>
        <w:rPr>
          <w:b/>
          <w:bCs/>
          <w:color w:val="034EA2"/>
        </w:rPr>
        <w:t>Tirsdag den 03. februar 2015</w:t>
      </w:r>
    </w:p>
    <w:p w:rsidR="0085175D" w:rsidRDefault="0085175D">
      <w:pPr>
        <w:textAlignment w:val="top"/>
        <w:divId w:val="215629548"/>
        <w:rPr>
          <w:color w:val="034EA2"/>
        </w:rPr>
      </w:pPr>
      <w:r>
        <w:rPr>
          <w:color w:val="034EA2"/>
        </w:rPr>
        <w:t xml:space="preserve">Fra: </w:t>
      </w:r>
      <w:r>
        <w:rPr>
          <w:b/>
          <w:bCs/>
          <w:color w:val="034EA2"/>
        </w:rPr>
        <w:t>Kl. 8:00</w:t>
      </w:r>
    </w:p>
    <w:p w:rsidR="0085175D" w:rsidRDefault="0085175D">
      <w:pPr>
        <w:textAlignment w:val="top"/>
        <w:divId w:val="2030836065"/>
        <w:rPr>
          <w:color w:val="034EA2"/>
        </w:rPr>
      </w:pPr>
      <w:r>
        <w:rPr>
          <w:color w:val="034EA2"/>
        </w:rPr>
        <w:t xml:space="preserve">Til: </w:t>
      </w:r>
      <w:r>
        <w:rPr>
          <w:b/>
          <w:bCs/>
          <w:color w:val="034EA2"/>
        </w:rPr>
        <w:t>Kl. 10:00</w:t>
      </w:r>
    </w:p>
    <w:p w:rsidR="0085175D" w:rsidRDefault="0085175D">
      <w:pPr>
        <w:textAlignment w:val="top"/>
        <w:divId w:val="466896441"/>
        <w:rPr>
          <w:color w:val="034EA2"/>
        </w:rPr>
      </w:pPr>
      <w:r>
        <w:rPr>
          <w:color w:val="034EA2"/>
        </w:rPr>
        <w:t xml:space="preserve">Sted: </w:t>
      </w:r>
      <w:r>
        <w:rPr>
          <w:b/>
          <w:bCs/>
          <w:color w:val="034EA2"/>
        </w:rPr>
        <w:t>Mødelokale 915</w:t>
      </w:r>
    </w:p>
    <w:p w:rsidR="0085175D" w:rsidRDefault="0085175D">
      <w:pPr>
        <w:textAlignment w:val="top"/>
        <w:divId w:val="671033324"/>
        <w:rPr>
          <w:b/>
          <w:bCs/>
          <w:color w:val="000000"/>
        </w:rPr>
      </w:pPr>
      <w:r>
        <w:rPr>
          <w:b/>
          <w:bCs/>
          <w:color w:val="000000"/>
        </w:rPr>
        <w:br/>
        <w:t xml:space="preserve">Medlemmer </w:t>
      </w:r>
    </w:p>
    <w:p w:rsidR="0085175D" w:rsidRDefault="0085175D">
      <w:pPr>
        <w:textAlignment w:val="top"/>
        <w:divId w:val="301740263"/>
        <w:rPr>
          <w:color w:val="000000"/>
        </w:rPr>
      </w:pPr>
      <w:r>
        <w:rPr>
          <w:color w:val="000000"/>
        </w:rPr>
        <w:t xml:space="preserve">Jette Runchel (Formand) (Kommunaldirektør) </w:t>
      </w:r>
    </w:p>
    <w:p w:rsidR="0085175D" w:rsidRDefault="0085175D">
      <w:pPr>
        <w:textAlignment w:val="top"/>
        <w:divId w:val="877275159"/>
        <w:rPr>
          <w:color w:val="000000"/>
        </w:rPr>
      </w:pPr>
      <w:r>
        <w:rPr>
          <w:color w:val="000000"/>
        </w:rPr>
        <w:t>Claes Hjort (DLF) - (næstformand)</w:t>
      </w:r>
    </w:p>
    <w:p w:rsidR="0085175D" w:rsidRDefault="0085175D">
      <w:pPr>
        <w:textAlignment w:val="top"/>
        <w:divId w:val="109202733"/>
        <w:rPr>
          <w:color w:val="000000"/>
        </w:rPr>
      </w:pPr>
      <w:r>
        <w:rPr>
          <w:color w:val="000000"/>
        </w:rPr>
        <w:t xml:space="preserve">Helle Gehlert (Afdelingschef - Økonomi og Stab) </w:t>
      </w:r>
    </w:p>
    <w:p w:rsidR="0085175D" w:rsidRDefault="0085175D">
      <w:pPr>
        <w:textAlignment w:val="top"/>
        <w:divId w:val="1162702831"/>
        <w:rPr>
          <w:color w:val="000000"/>
        </w:rPr>
      </w:pPr>
      <w:r>
        <w:rPr>
          <w:color w:val="000000"/>
        </w:rPr>
        <w:t xml:space="preserve">Cecilie Engell (Afdelingschef) </w:t>
      </w:r>
    </w:p>
    <w:p w:rsidR="0085175D" w:rsidRDefault="0085175D">
      <w:pPr>
        <w:textAlignment w:val="top"/>
        <w:divId w:val="1389299073"/>
        <w:rPr>
          <w:color w:val="000000"/>
        </w:rPr>
      </w:pPr>
      <w:r>
        <w:rPr>
          <w:color w:val="000000"/>
        </w:rPr>
        <w:t xml:space="preserve">Niels Dejgaard (Stadsbibliotekar) </w:t>
      </w:r>
    </w:p>
    <w:p w:rsidR="0085175D" w:rsidRDefault="0085175D">
      <w:pPr>
        <w:textAlignment w:val="top"/>
        <w:divId w:val="852837051"/>
        <w:rPr>
          <w:color w:val="000000"/>
        </w:rPr>
      </w:pPr>
      <w:r>
        <w:rPr>
          <w:color w:val="000000"/>
        </w:rPr>
        <w:t xml:space="preserve">Claus Kolby (HK/LO) </w:t>
      </w:r>
    </w:p>
    <w:p w:rsidR="0085175D" w:rsidRDefault="0085175D">
      <w:pPr>
        <w:textAlignment w:val="top"/>
        <w:divId w:val="534848356"/>
        <w:rPr>
          <w:color w:val="000000"/>
        </w:rPr>
      </w:pPr>
      <w:r>
        <w:rPr>
          <w:color w:val="000000"/>
        </w:rPr>
        <w:t xml:space="preserve">Susi Flex (FOA/LO) </w:t>
      </w:r>
    </w:p>
    <w:p w:rsidR="0085175D" w:rsidRDefault="0085175D">
      <w:pPr>
        <w:textAlignment w:val="top"/>
        <w:divId w:val="1446077560"/>
        <w:rPr>
          <w:color w:val="000000"/>
        </w:rPr>
      </w:pPr>
      <w:r>
        <w:rPr>
          <w:color w:val="000000"/>
        </w:rPr>
        <w:t xml:space="preserve">Anne Nielsen (BUPL/FTF) </w:t>
      </w:r>
    </w:p>
    <w:p w:rsidR="0085175D" w:rsidRDefault="0085175D">
      <w:pPr>
        <w:textAlignment w:val="top"/>
        <w:divId w:val="1740860557"/>
        <w:rPr>
          <w:color w:val="000000"/>
        </w:rPr>
      </w:pPr>
      <w:r>
        <w:rPr>
          <w:color w:val="000000"/>
        </w:rPr>
        <w:t xml:space="preserve">Claes Isbrandtsen (Bibliotekarforbundet/AC) </w:t>
      </w:r>
    </w:p>
    <w:p w:rsidR="0085175D" w:rsidRDefault="0085175D">
      <w:pPr>
        <w:textAlignment w:val="top"/>
        <w:divId w:val="332492641"/>
        <w:rPr>
          <w:color w:val="000000"/>
        </w:rPr>
      </w:pPr>
      <w:r>
        <w:rPr>
          <w:color w:val="000000"/>
        </w:rPr>
        <w:t xml:space="preserve">Carina Kofoed (BKV/AMR) </w:t>
      </w:r>
    </w:p>
    <w:p w:rsidR="0085175D" w:rsidRDefault="0085175D">
      <w:pPr>
        <w:textAlignment w:val="top"/>
        <w:divId w:val="183397426"/>
        <w:rPr>
          <w:color w:val="000000"/>
        </w:rPr>
      </w:pPr>
      <w:r>
        <w:rPr>
          <w:color w:val="000000"/>
        </w:rPr>
        <w:t xml:space="preserve">Lars Skovmand (BMB/AMR) </w:t>
      </w:r>
    </w:p>
    <w:p w:rsidR="0085175D" w:rsidRDefault="0085175D">
      <w:pPr>
        <w:textAlignment w:val="top"/>
        <w:divId w:val="1412044806"/>
        <w:rPr>
          <w:color w:val="000000"/>
        </w:rPr>
      </w:pPr>
      <w:r>
        <w:rPr>
          <w:color w:val="000000"/>
        </w:rPr>
        <w:t xml:space="preserve">Michael Christensen (3F/LO) </w:t>
      </w:r>
    </w:p>
    <w:p w:rsidR="0085175D" w:rsidRDefault="0085175D">
      <w:pPr>
        <w:textAlignment w:val="top"/>
        <w:divId w:val="621575363"/>
        <w:rPr>
          <w:b/>
          <w:bCs/>
          <w:color w:val="000000"/>
        </w:rPr>
      </w:pPr>
      <w:r>
        <w:rPr>
          <w:b/>
          <w:bCs/>
          <w:color w:val="000000"/>
        </w:rPr>
        <w:br/>
        <w:t xml:space="preserve">Deltagere </w:t>
      </w:r>
    </w:p>
    <w:p w:rsidR="0085175D" w:rsidRDefault="0085175D">
      <w:pPr>
        <w:textAlignment w:val="top"/>
        <w:divId w:val="1975670150"/>
        <w:rPr>
          <w:color w:val="000000"/>
        </w:rPr>
      </w:pPr>
      <w:r>
        <w:rPr>
          <w:color w:val="000000"/>
        </w:rPr>
        <w:t>Joan Bendiksen</w:t>
      </w:r>
    </w:p>
    <w:p w:rsidR="0085175D" w:rsidRDefault="0085175D">
      <w:pPr>
        <w:textAlignment w:val="top"/>
        <w:divId w:val="191650844"/>
        <w:rPr>
          <w:color w:val="000000"/>
        </w:rPr>
      </w:pPr>
      <w:r>
        <w:rPr>
          <w:color w:val="000000"/>
        </w:rPr>
        <w:t xml:space="preserve">Pernille Carlsen (Protokolfører) </w:t>
      </w:r>
    </w:p>
    <w:p w:rsidR="0085175D" w:rsidRDefault="0085175D">
      <w:pPr>
        <w:textAlignment w:val="top"/>
        <w:divId w:val="1052388724"/>
        <w:rPr>
          <w:b/>
          <w:bCs/>
          <w:color w:val="000000"/>
        </w:rPr>
      </w:pPr>
      <w:r>
        <w:rPr>
          <w:b/>
          <w:bCs/>
          <w:color w:val="000000"/>
        </w:rPr>
        <w:br/>
        <w:t xml:space="preserve">Afbud </w:t>
      </w:r>
    </w:p>
    <w:p w:rsidR="0085175D" w:rsidRDefault="0085175D">
      <w:pPr>
        <w:textAlignment w:val="top"/>
        <w:divId w:val="1554388314"/>
        <w:rPr>
          <w:color w:val="000000"/>
        </w:rPr>
      </w:pPr>
      <w:r>
        <w:rPr>
          <w:color w:val="000000"/>
        </w:rPr>
        <w:t xml:space="preserve">Suzanne Agerholm (DSR/FTF) </w:t>
      </w:r>
    </w:p>
    <w:p w:rsidR="0085175D" w:rsidRDefault="0085175D">
      <w:pPr>
        <w:textAlignment w:val="top"/>
        <w:divId w:val="773935426"/>
        <w:rPr>
          <w:b/>
          <w:bCs/>
          <w:color w:val="000000"/>
        </w:rPr>
      </w:pPr>
      <w:r>
        <w:rPr>
          <w:b/>
          <w:bCs/>
          <w:color w:val="000000"/>
        </w:rPr>
        <w:br/>
        <w:t xml:space="preserve">Bemærkninger </w:t>
      </w:r>
    </w:p>
    <w:p w:rsidR="0085175D" w:rsidRDefault="0085175D">
      <w:pPr>
        <w:textAlignment w:val="top"/>
        <w:divId w:val="1959333095"/>
        <w:rPr>
          <w:color w:val="000000"/>
        </w:rPr>
      </w:pPr>
      <w:r>
        <w:rPr>
          <w:color w:val="000000"/>
        </w:rPr>
        <w:t xml:space="preserve">Medarbejderrepræsentanterne sørger selv for afvikling af formøde denne gang - evt. dagen før. </w:t>
      </w:r>
    </w:p>
    <w:p w:rsidR="0085175D" w:rsidRDefault="0085175D">
      <w:pPr>
        <w:divId w:val="250746174"/>
      </w:pPr>
    </w:p>
    <w:p w:rsidR="00915593" w:rsidRDefault="00915593" w:rsidP="001E7185">
      <w:pPr>
        <w:pStyle w:val="Overskrift1"/>
        <w:sectPr w:rsidR="00915593" w:rsidSect="00975538">
          <w:type w:val="continuous"/>
          <w:pgSz w:w="11906" w:h="16838" w:code="9"/>
          <w:pgMar w:top="2268" w:right="3686" w:bottom="1134" w:left="1134" w:header="550" w:footer="567" w:gutter="0"/>
          <w:cols w:space="708"/>
          <w:docGrid w:linePitch="360"/>
        </w:sectPr>
      </w:pPr>
    </w:p>
    <w:tbl>
      <w:tblPr>
        <w:tblW w:w="0" w:type="auto"/>
        <w:tblCellMar>
          <w:left w:w="0" w:type="dxa"/>
          <w:right w:w="0" w:type="dxa"/>
        </w:tblCellMar>
        <w:tblLook w:val="01E0" w:firstRow="1" w:lastRow="1" w:firstColumn="1" w:lastColumn="1" w:noHBand="0" w:noVBand="0"/>
      </w:tblPr>
      <w:tblGrid>
        <w:gridCol w:w="7086"/>
      </w:tblGrid>
      <w:tr w:rsidR="001E7185">
        <w:trPr>
          <w:trHeight w:hRule="exact" w:val="2552"/>
        </w:trPr>
        <w:tc>
          <w:tcPr>
            <w:tcW w:w="7088" w:type="dxa"/>
          </w:tcPr>
          <w:p w:rsidR="001E7185" w:rsidRDefault="001E7185" w:rsidP="001E7185">
            <w:pPr>
              <w:pStyle w:val="Overskrift1"/>
            </w:pPr>
            <w:bookmarkStart w:id="4" w:name="_Toc411240631"/>
            <w:r>
              <w:t>Indholdsfortegnelse</w:t>
            </w:r>
            <w:bookmarkEnd w:id="4"/>
          </w:p>
        </w:tc>
      </w:tr>
    </w:tbl>
    <w:bookmarkStart w:id="5" w:name="AC_InsertTOC"/>
    <w:bookmarkEnd w:id="5"/>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fldChar w:fldCharType="begin"/>
      </w:r>
      <w:r>
        <w:instrText xml:space="preserve"> TOC \o "1-1" </w:instrText>
      </w:r>
      <w:r>
        <w:fldChar w:fldCharType="separate"/>
      </w:r>
      <w:r>
        <w:rPr>
          <w:noProof/>
        </w:rPr>
        <w:t>Indholdsfortegnelse</w:t>
      </w:r>
      <w:r>
        <w:rPr>
          <w:noProof/>
        </w:rPr>
        <w:tab/>
      </w:r>
      <w:r>
        <w:rPr>
          <w:noProof/>
        </w:rPr>
        <w:fldChar w:fldCharType="begin"/>
      </w:r>
      <w:r>
        <w:rPr>
          <w:noProof/>
        </w:rPr>
        <w:instrText xml:space="preserve"> PAGEREF _Toc411240631 \h </w:instrText>
      </w:r>
      <w:r>
        <w:rPr>
          <w:noProof/>
        </w:rPr>
      </w:r>
      <w:r>
        <w:rPr>
          <w:noProof/>
        </w:rPr>
        <w:fldChar w:fldCharType="separate"/>
      </w:r>
      <w:r>
        <w:rPr>
          <w:noProof/>
        </w:rPr>
        <w:t>2</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01. Godkendelse af dagsorden for mødet og godkendelse af referat af møde 10. december 2015 (Kl. 8.00-8.05)</w:t>
      </w:r>
      <w:r>
        <w:rPr>
          <w:noProof/>
        </w:rPr>
        <w:tab/>
      </w:r>
      <w:r>
        <w:rPr>
          <w:noProof/>
        </w:rPr>
        <w:fldChar w:fldCharType="begin"/>
      </w:r>
      <w:r>
        <w:rPr>
          <w:noProof/>
        </w:rPr>
        <w:instrText xml:space="preserve"> PAGEREF _Toc411240632 \h </w:instrText>
      </w:r>
      <w:r>
        <w:rPr>
          <w:noProof/>
        </w:rPr>
      </w:r>
      <w:r>
        <w:rPr>
          <w:noProof/>
        </w:rPr>
        <w:fldChar w:fldCharType="separate"/>
      </w:r>
      <w:r>
        <w:rPr>
          <w:noProof/>
        </w:rPr>
        <w:t>3</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02. KommuneMEDs Strategiplan 2015-2016 (kl. 8.05-8.25)</w:t>
      </w:r>
      <w:r>
        <w:rPr>
          <w:noProof/>
        </w:rPr>
        <w:tab/>
      </w:r>
      <w:r>
        <w:rPr>
          <w:noProof/>
        </w:rPr>
        <w:fldChar w:fldCharType="begin"/>
      </w:r>
      <w:r>
        <w:rPr>
          <w:noProof/>
        </w:rPr>
        <w:instrText xml:space="preserve"> PAGEREF _Toc411240633 \h </w:instrText>
      </w:r>
      <w:r>
        <w:rPr>
          <w:noProof/>
        </w:rPr>
      </w:r>
      <w:r>
        <w:rPr>
          <w:noProof/>
        </w:rPr>
        <w:fldChar w:fldCharType="separate"/>
      </w:r>
      <w:r>
        <w:rPr>
          <w:noProof/>
        </w:rPr>
        <w:t>4</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03. Afvikling af valg til MED 2015-2017 (kl. 8.25-8.35)</w:t>
      </w:r>
      <w:r>
        <w:rPr>
          <w:noProof/>
        </w:rPr>
        <w:tab/>
      </w:r>
      <w:r>
        <w:rPr>
          <w:noProof/>
        </w:rPr>
        <w:fldChar w:fldCharType="begin"/>
      </w:r>
      <w:r>
        <w:rPr>
          <w:noProof/>
        </w:rPr>
        <w:instrText xml:space="preserve"> PAGEREF _Toc411240634 \h </w:instrText>
      </w:r>
      <w:r>
        <w:rPr>
          <w:noProof/>
        </w:rPr>
      </w:r>
      <w:r>
        <w:rPr>
          <w:noProof/>
        </w:rPr>
        <w:fldChar w:fldCharType="separate"/>
      </w:r>
      <w:r>
        <w:rPr>
          <w:noProof/>
        </w:rPr>
        <w:t>5</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04. AKUT-midler lokal pulje - januar 2015 (kl. 8.35-8.45)</w:t>
      </w:r>
      <w:r>
        <w:rPr>
          <w:noProof/>
        </w:rPr>
        <w:tab/>
      </w:r>
      <w:r>
        <w:rPr>
          <w:noProof/>
        </w:rPr>
        <w:fldChar w:fldCharType="begin"/>
      </w:r>
      <w:r>
        <w:rPr>
          <w:noProof/>
        </w:rPr>
        <w:instrText xml:space="preserve"> PAGEREF _Toc411240635 \h </w:instrText>
      </w:r>
      <w:r>
        <w:rPr>
          <w:noProof/>
        </w:rPr>
      </w:r>
      <w:r>
        <w:rPr>
          <w:noProof/>
        </w:rPr>
        <w:fldChar w:fldCharType="separate"/>
      </w:r>
      <w:r>
        <w:rPr>
          <w:noProof/>
        </w:rPr>
        <w:t>6</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05. Motiverende samarbejdsstrukturer (kl. 8.45-9.05)</w:t>
      </w:r>
      <w:r>
        <w:rPr>
          <w:noProof/>
        </w:rPr>
        <w:tab/>
      </w:r>
      <w:r>
        <w:rPr>
          <w:noProof/>
        </w:rPr>
        <w:fldChar w:fldCharType="begin"/>
      </w:r>
      <w:r>
        <w:rPr>
          <w:noProof/>
        </w:rPr>
        <w:instrText xml:space="preserve"> PAGEREF _Toc411240636 \h </w:instrText>
      </w:r>
      <w:r>
        <w:rPr>
          <w:noProof/>
        </w:rPr>
      </w:r>
      <w:r>
        <w:rPr>
          <w:noProof/>
        </w:rPr>
        <w:fldChar w:fldCharType="separate"/>
      </w:r>
      <w:r>
        <w:rPr>
          <w:noProof/>
        </w:rPr>
        <w:t>7</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06. Orientering om mødesag vedrørende aflønning af tillids- og arbejdsmiljørepræsentanter (kl. 9.05-9.20)</w:t>
      </w:r>
      <w:r>
        <w:rPr>
          <w:noProof/>
        </w:rPr>
        <w:tab/>
      </w:r>
      <w:r>
        <w:rPr>
          <w:noProof/>
        </w:rPr>
        <w:fldChar w:fldCharType="begin"/>
      </w:r>
      <w:r>
        <w:rPr>
          <w:noProof/>
        </w:rPr>
        <w:instrText xml:space="preserve"> PAGEREF _Toc411240637 \h </w:instrText>
      </w:r>
      <w:r>
        <w:rPr>
          <w:noProof/>
        </w:rPr>
      </w:r>
      <w:r>
        <w:rPr>
          <w:noProof/>
        </w:rPr>
        <w:fldChar w:fldCharType="separate"/>
      </w:r>
      <w:r>
        <w:rPr>
          <w:noProof/>
        </w:rPr>
        <w:t>10</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07. Rapport om Ligestillingsredegørelse 2013 for Albertslund Kommune (kl. 9.20-9.30)</w:t>
      </w:r>
      <w:r>
        <w:rPr>
          <w:noProof/>
        </w:rPr>
        <w:tab/>
      </w:r>
      <w:r>
        <w:rPr>
          <w:noProof/>
        </w:rPr>
        <w:fldChar w:fldCharType="begin"/>
      </w:r>
      <w:r>
        <w:rPr>
          <w:noProof/>
        </w:rPr>
        <w:instrText xml:space="preserve"> PAGEREF _Toc411240638 \h </w:instrText>
      </w:r>
      <w:r>
        <w:rPr>
          <w:noProof/>
        </w:rPr>
      </w:r>
      <w:r>
        <w:rPr>
          <w:noProof/>
        </w:rPr>
        <w:fldChar w:fldCharType="separate"/>
      </w:r>
      <w:r>
        <w:rPr>
          <w:noProof/>
        </w:rPr>
        <w:t>11</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08. Orientering fra formanden og næstformanden (kl. 9.30-9.40)</w:t>
      </w:r>
      <w:r>
        <w:rPr>
          <w:noProof/>
        </w:rPr>
        <w:tab/>
      </w:r>
      <w:r>
        <w:rPr>
          <w:noProof/>
        </w:rPr>
        <w:fldChar w:fldCharType="begin"/>
      </w:r>
      <w:r>
        <w:rPr>
          <w:noProof/>
        </w:rPr>
        <w:instrText xml:space="preserve"> PAGEREF _Toc411240639 \h </w:instrText>
      </w:r>
      <w:r>
        <w:rPr>
          <w:noProof/>
        </w:rPr>
      </w:r>
      <w:r>
        <w:rPr>
          <w:noProof/>
        </w:rPr>
        <w:fldChar w:fldCharType="separate"/>
      </w:r>
      <w:r>
        <w:rPr>
          <w:noProof/>
        </w:rPr>
        <w:t>13</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09. Nyt om arbejdsmiljø (kl. 9.40-9.45)</w:t>
      </w:r>
      <w:r>
        <w:rPr>
          <w:noProof/>
        </w:rPr>
        <w:tab/>
      </w:r>
      <w:r>
        <w:rPr>
          <w:noProof/>
        </w:rPr>
        <w:fldChar w:fldCharType="begin"/>
      </w:r>
      <w:r>
        <w:rPr>
          <w:noProof/>
        </w:rPr>
        <w:instrText xml:space="preserve"> PAGEREF _Toc411240640 \h </w:instrText>
      </w:r>
      <w:r>
        <w:rPr>
          <w:noProof/>
        </w:rPr>
      </w:r>
      <w:r>
        <w:rPr>
          <w:noProof/>
        </w:rPr>
        <w:fldChar w:fldCharType="separate"/>
      </w:r>
      <w:r>
        <w:rPr>
          <w:noProof/>
        </w:rPr>
        <w:t>16</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10. Historier til Pippet(kl. 9.45-9.50)</w:t>
      </w:r>
      <w:r>
        <w:rPr>
          <w:noProof/>
        </w:rPr>
        <w:tab/>
      </w:r>
      <w:r>
        <w:rPr>
          <w:noProof/>
        </w:rPr>
        <w:fldChar w:fldCharType="begin"/>
      </w:r>
      <w:r>
        <w:rPr>
          <w:noProof/>
        </w:rPr>
        <w:instrText xml:space="preserve"> PAGEREF _Toc411240641 \h </w:instrText>
      </w:r>
      <w:r>
        <w:rPr>
          <w:noProof/>
        </w:rPr>
      </w:r>
      <w:r>
        <w:rPr>
          <w:noProof/>
        </w:rPr>
        <w:fldChar w:fldCharType="separate"/>
      </w:r>
      <w:r>
        <w:rPr>
          <w:noProof/>
        </w:rPr>
        <w:t>18</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11. Hvem gør hvad til næste gang? (kl. 9.50-9.55)</w:t>
      </w:r>
      <w:r>
        <w:rPr>
          <w:noProof/>
        </w:rPr>
        <w:tab/>
      </w:r>
      <w:r>
        <w:rPr>
          <w:noProof/>
        </w:rPr>
        <w:fldChar w:fldCharType="begin"/>
      </w:r>
      <w:r>
        <w:rPr>
          <w:noProof/>
        </w:rPr>
        <w:instrText xml:space="preserve"> PAGEREF _Toc411240642 \h </w:instrText>
      </w:r>
      <w:r>
        <w:rPr>
          <w:noProof/>
        </w:rPr>
      </w:r>
      <w:r>
        <w:rPr>
          <w:noProof/>
        </w:rPr>
        <w:fldChar w:fldCharType="separate"/>
      </w:r>
      <w:r>
        <w:rPr>
          <w:noProof/>
        </w:rPr>
        <w:t>19</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Pr>
          <w:noProof/>
        </w:rPr>
        <w:t>12. Eventuelt (kl. 9.55-10.00)</w:t>
      </w:r>
      <w:r>
        <w:rPr>
          <w:noProof/>
        </w:rPr>
        <w:tab/>
      </w:r>
      <w:r>
        <w:rPr>
          <w:noProof/>
        </w:rPr>
        <w:fldChar w:fldCharType="begin"/>
      </w:r>
      <w:r>
        <w:rPr>
          <w:noProof/>
        </w:rPr>
        <w:instrText xml:space="preserve"> PAGEREF _Toc411240643 \h </w:instrText>
      </w:r>
      <w:r>
        <w:rPr>
          <w:noProof/>
        </w:rPr>
      </w:r>
      <w:r>
        <w:rPr>
          <w:noProof/>
        </w:rPr>
        <w:fldChar w:fldCharType="separate"/>
      </w:r>
      <w:r>
        <w:rPr>
          <w:noProof/>
        </w:rPr>
        <w:t>20</w:t>
      </w:r>
      <w:r>
        <w:rPr>
          <w:noProof/>
        </w:rPr>
        <w:fldChar w:fldCharType="end"/>
      </w:r>
    </w:p>
    <w:p w:rsidR="0085175D" w:rsidRDefault="0085175D">
      <w:pPr>
        <w:pStyle w:val="Indholdsfortegnelse1"/>
        <w:tabs>
          <w:tab w:val="right" w:leader="dot" w:pos="7076"/>
        </w:tabs>
        <w:rPr>
          <w:rFonts w:asciiTheme="minorHAnsi" w:eastAsiaTheme="minorEastAsia" w:hAnsiTheme="minorHAnsi" w:cstheme="minorBidi"/>
          <w:noProof/>
          <w:sz w:val="22"/>
          <w:szCs w:val="22"/>
          <w:lang w:eastAsia="da-DK"/>
        </w:rPr>
      </w:pPr>
      <w:r w:rsidRPr="00705C50">
        <w:rPr>
          <w:noProof/>
          <w:color w:val="000000"/>
        </w:rPr>
        <w:t>Underskriftsside</w:t>
      </w:r>
      <w:r>
        <w:rPr>
          <w:noProof/>
        </w:rPr>
        <w:tab/>
      </w:r>
      <w:r>
        <w:rPr>
          <w:noProof/>
        </w:rPr>
        <w:fldChar w:fldCharType="begin"/>
      </w:r>
      <w:r>
        <w:rPr>
          <w:noProof/>
        </w:rPr>
        <w:instrText xml:space="preserve"> PAGEREF _Toc411240644 \h </w:instrText>
      </w:r>
      <w:r>
        <w:rPr>
          <w:noProof/>
        </w:rPr>
      </w:r>
      <w:r>
        <w:rPr>
          <w:noProof/>
        </w:rPr>
        <w:fldChar w:fldCharType="separate"/>
      </w:r>
      <w:r>
        <w:rPr>
          <w:noProof/>
        </w:rPr>
        <w:t>21</w:t>
      </w:r>
      <w:r>
        <w:rPr>
          <w:noProof/>
        </w:rPr>
        <w:fldChar w:fldCharType="end"/>
      </w:r>
    </w:p>
    <w:p w:rsidR="00C53EF6" w:rsidRDefault="0085175D" w:rsidP="00347B3A">
      <w:r>
        <w:fldChar w:fldCharType="end"/>
      </w:r>
    </w:p>
    <w:p w:rsidR="00C53EF6" w:rsidRDefault="00C53EF6" w:rsidP="00347B3A">
      <w:pPr>
        <w:sectPr w:rsidR="00C53EF6" w:rsidSect="00377174">
          <w:pgSz w:w="11906" w:h="16838" w:code="9"/>
          <w:pgMar w:top="2268" w:right="3686" w:bottom="1134" w:left="1134" w:header="550" w:footer="567" w:gutter="0"/>
          <w:cols w:space="708"/>
          <w:docGrid w:linePitch="360"/>
        </w:sectPr>
      </w:pPr>
    </w:p>
    <w:p w:rsidR="00915593" w:rsidRDefault="00915593" w:rsidP="00347B3A">
      <w:pPr>
        <w:sectPr w:rsidR="00915593" w:rsidSect="00915593">
          <w:type w:val="continuous"/>
          <w:pgSz w:w="11906" w:h="16838" w:code="9"/>
          <w:pgMar w:top="2268" w:right="567" w:bottom="567" w:left="1134" w:header="550" w:footer="567" w:gutter="0"/>
          <w:cols w:space="708"/>
          <w:docGrid w:linePitch="360"/>
        </w:sectPr>
      </w:pPr>
    </w:p>
    <w:tbl>
      <w:tblPr>
        <w:tblW w:w="5500" w:type="pct"/>
        <w:tblCellSpacing w:w="0" w:type="dxa"/>
        <w:tblCellMar>
          <w:left w:w="0" w:type="dxa"/>
          <w:right w:w="0" w:type="dxa"/>
        </w:tblCellMar>
        <w:tblLook w:val="04A0" w:firstRow="1" w:lastRow="0" w:firstColumn="1" w:lastColumn="0" w:noHBand="0" w:noVBand="1"/>
      </w:tblPr>
      <w:tblGrid>
        <w:gridCol w:w="5949"/>
        <w:gridCol w:w="1846"/>
      </w:tblGrid>
      <w:tr w:rsidR="0085175D">
        <w:trPr>
          <w:divId w:val="1226910571"/>
          <w:tblCellSpacing w:w="0" w:type="dxa"/>
        </w:trPr>
        <w:tc>
          <w:tcPr>
            <w:tcW w:w="7088" w:type="dxa"/>
            <w:hideMark/>
          </w:tcPr>
          <w:p w:rsidR="0085175D" w:rsidRDefault="0085175D">
            <w:pPr>
              <w:pStyle w:val="Overskrift1"/>
              <w:pageBreakBefore/>
            </w:pPr>
            <w:bookmarkStart w:id="6" w:name="AC_AgendaStart3"/>
            <w:bookmarkStart w:id="7" w:name="_Toc411240632"/>
            <w:bookmarkEnd w:id="6"/>
            <w:r>
              <w:t>01. Godkendelse af dagsorden for mødet og godkendelse af referat af møde 10. december 2015 (Kl. 8.00-8.05)</w:t>
            </w:r>
            <w:bookmarkEnd w:id="7"/>
          </w:p>
        </w:tc>
        <w:tc>
          <w:tcPr>
            <w:tcW w:w="2268" w:type="dxa"/>
            <w:tcMar>
              <w:top w:w="0" w:type="dxa"/>
              <w:left w:w="284" w:type="dxa"/>
              <w:bottom w:w="0" w:type="dxa"/>
              <w:right w:w="0" w:type="dxa"/>
            </w:tcMar>
            <w:hideMark/>
          </w:tcPr>
          <w:p w:rsidR="0085175D" w:rsidRDefault="0085175D">
            <w:pPr>
              <w:rPr>
                <w:sz w:val="24"/>
                <w:szCs w:val="24"/>
              </w:rPr>
            </w:pPr>
            <w:r>
              <w:t xml:space="preserve">  </w:t>
            </w:r>
          </w:p>
        </w:tc>
      </w:tr>
    </w:tbl>
    <w:p w:rsidR="0085175D" w:rsidRDefault="0085175D">
      <w:pPr>
        <w:divId w:val="1226910571"/>
        <w:rPr>
          <w:vanish/>
        </w:rPr>
      </w:pPr>
    </w:p>
    <w:tbl>
      <w:tblPr>
        <w:tblW w:w="7088" w:type="dxa"/>
        <w:tblCellSpacing w:w="0" w:type="dxa"/>
        <w:tblCellMar>
          <w:left w:w="0" w:type="dxa"/>
          <w:right w:w="0" w:type="dxa"/>
        </w:tblCellMar>
        <w:tblLook w:val="04A0" w:firstRow="1" w:lastRow="0" w:firstColumn="1" w:lastColumn="0" w:noHBand="0" w:noVBand="1"/>
      </w:tblPr>
      <w:tblGrid>
        <w:gridCol w:w="7081"/>
        <w:gridCol w:w="7"/>
      </w:tblGrid>
      <w:tr w:rsidR="0085175D">
        <w:trPr>
          <w:divId w:val="1226910571"/>
          <w:trHeight w:val="1701"/>
          <w:tblCellSpacing w:w="0" w:type="dxa"/>
        </w:trPr>
        <w:tc>
          <w:tcPr>
            <w:tcW w:w="7088" w:type="dxa"/>
            <w:gridSpan w:val="2"/>
            <w:hideMark/>
          </w:tcPr>
          <w:p w:rsidR="0085175D" w:rsidRDefault="0085175D">
            <w:pPr>
              <w:pStyle w:val="NormalWeb"/>
              <w:rPr>
                <w:rFonts w:eastAsiaTheme="minorEastAsia"/>
              </w:rPr>
            </w:pPr>
            <w:r>
              <w:t xml:space="preserve">Sagsforløb: </w:t>
            </w:r>
            <w:r>
              <w:rPr>
                <w:b/>
                <w:bCs/>
              </w:rPr>
              <w:t>KommuneMED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Der tages stilling til dagsordenen og referatet fra 10. december 2014 skal godkendes.</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6"/>
              <w:gridCol w:w="5815"/>
            </w:tblGrid>
            <w:tr w:rsidR="0085175D">
              <w:trPr>
                <w:tblCellSpacing w:w="0" w:type="dxa"/>
              </w:trPr>
              <w:tc>
                <w:tcPr>
                  <w:tcW w:w="0" w:type="auto"/>
                  <w:gridSpan w:val="2"/>
                  <w:vAlign w:val="center"/>
                  <w:hideMark/>
                </w:tcPr>
                <w:p w:rsidR="0085175D" w:rsidRDefault="0085175D">
                  <w:pPr>
                    <w:pStyle w:val="Overskrift3"/>
                    <w:textAlignment w:val="top"/>
                    <w:rPr>
                      <w:color w:val="000000"/>
                    </w:rPr>
                  </w:pPr>
                  <w:r>
                    <w:rPr>
                      <w:color w:val="000000"/>
                    </w:rPr>
                    <w:t xml:space="preserve">Bilag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1</w:t>
                  </w:r>
                </w:p>
              </w:tc>
              <w:tc>
                <w:tcPr>
                  <w:tcW w:w="4750" w:type="pct"/>
                  <w:hideMark/>
                </w:tcPr>
                <w:p w:rsidR="0085175D" w:rsidRDefault="0085175D">
                  <w:pPr>
                    <w:rPr>
                      <w:color w:val="000000"/>
                    </w:rPr>
                  </w:pPr>
                  <w:r>
                    <w:rPr>
                      <w:color w:val="000000"/>
                    </w:rPr>
                    <w:t>Referat af KommuneMED 10. december 2014      (137002/14)      </w:t>
                  </w:r>
                </w:p>
              </w:tc>
            </w:tr>
          </w:tbl>
          <w:p w:rsidR="0085175D" w:rsidRDefault="0085175D">
            <w:pPr>
              <w:rPr>
                <w:rFonts w:ascii="Times New Roman" w:hAnsi="Times New Roman" w:cs="Times New Roman"/>
                <w:sz w:val="24"/>
                <w:szCs w:val="24"/>
              </w:rPr>
            </w:pP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vAlign w:val="cente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Referat og dagsorden blev godkendt.</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5975"/>
        <w:gridCol w:w="1820"/>
      </w:tblGrid>
      <w:tr w:rsidR="0085175D">
        <w:trPr>
          <w:divId w:val="1226910571"/>
          <w:tblCellSpacing w:w="0" w:type="dxa"/>
        </w:trPr>
        <w:tc>
          <w:tcPr>
            <w:tcW w:w="7088" w:type="dxa"/>
            <w:hideMark/>
          </w:tcPr>
          <w:p w:rsidR="0085175D" w:rsidRDefault="0085175D">
            <w:pPr>
              <w:pStyle w:val="Overskrift1"/>
              <w:pageBreakBefore/>
            </w:pPr>
            <w:bookmarkStart w:id="8" w:name="_Toc411240633"/>
            <w:r>
              <w:t>02. KommuneMEDs Strategiplan 2015-2016 (kl. 8.05-8.25)</w:t>
            </w:r>
            <w:bookmarkEnd w:id="8"/>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77"/>
        <w:gridCol w:w="11"/>
      </w:tblGrid>
      <w:tr w:rsidR="0085175D">
        <w:trPr>
          <w:divId w:val="1226910571"/>
          <w:trHeight w:val="1701"/>
          <w:tblCellSpacing w:w="0" w:type="dxa"/>
        </w:trPr>
        <w:tc>
          <w:tcPr>
            <w:tcW w:w="7088" w:type="dxa"/>
            <w:gridSpan w:val="2"/>
            <w:hideMark/>
          </w:tcPr>
          <w:p w:rsidR="0085175D" w:rsidRDefault="0085175D">
            <w:pPr>
              <w:pStyle w:val="NormalWeb"/>
              <w:rPr>
                <w:rFonts w:eastAsiaTheme="minorEastAsia"/>
              </w:rPr>
            </w:pPr>
            <w:r>
              <w:t xml:space="preserve">Sags nr.: </w:t>
            </w:r>
            <w:r>
              <w:rPr>
                <w:b/>
                <w:bCs/>
              </w:rPr>
              <w:t>14/14112</w:t>
            </w:r>
          </w:p>
          <w:p w:rsidR="0085175D" w:rsidRDefault="0085175D">
            <w:pPr>
              <w:pStyle w:val="NormalWeb"/>
            </w:pPr>
            <w:r>
              <w:t xml:space="preserve">Sagsforløb: </w:t>
            </w:r>
            <w:r>
              <w:rPr>
                <w:b/>
                <w:bCs/>
              </w:rPr>
              <w:t>KommuneMED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På KommuneMED’s møde, den 28. oktober 2014 blev der nedsat en arbejdsgruppe bestående af, Claes Hjort, Susi Flex, Carina Kofoed og Joan Bendiksen. Formålet med arbejdsgruppen var af udarbejde en strategiplan for KommuneMED 2015-2016.</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11"/>
              <w:gridCol w:w="5915"/>
            </w:tblGrid>
            <w:tr w:rsidR="0085175D">
              <w:trPr>
                <w:tblCellSpacing w:w="0" w:type="dxa"/>
              </w:trPr>
              <w:tc>
                <w:tcPr>
                  <w:tcW w:w="0" w:type="auto"/>
                  <w:gridSpan w:val="2"/>
                  <w:vAlign w:val="center"/>
                  <w:hideMark/>
                </w:tcPr>
                <w:p w:rsidR="0085175D" w:rsidRDefault="0085175D">
                  <w:pPr>
                    <w:pStyle w:val="Overskrift3"/>
                    <w:textAlignment w:val="top"/>
                    <w:rPr>
                      <w:color w:val="000000"/>
                    </w:rPr>
                  </w:pPr>
                  <w:r>
                    <w:rPr>
                      <w:color w:val="000000"/>
                    </w:rPr>
                    <w:t xml:space="preserve">Bilag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1</w:t>
                  </w:r>
                </w:p>
              </w:tc>
              <w:tc>
                <w:tcPr>
                  <w:tcW w:w="4750" w:type="pct"/>
                  <w:hideMark/>
                </w:tcPr>
                <w:p w:rsidR="0085175D" w:rsidRDefault="0085175D">
                  <w:pPr>
                    <w:rPr>
                      <w:color w:val="000000"/>
                    </w:rPr>
                  </w:pPr>
                  <w:r>
                    <w:rPr>
                      <w:color w:val="000000"/>
                    </w:rPr>
                    <w:t>Strategiplan for KommuneMED 2015-2016 ver. 2       (8874/15)      </w:t>
                  </w:r>
                </w:p>
              </w:tc>
            </w:tr>
          </w:tbl>
          <w:p w:rsidR="0085175D" w:rsidRDefault="0085175D">
            <w:pPr>
              <w:rPr>
                <w:rFonts w:ascii="Times New Roman" w:hAnsi="Times New Roman" w:cs="Times New Roman"/>
                <w:sz w:val="24"/>
                <w:szCs w:val="24"/>
              </w:rPr>
            </w:pP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vAlign w:val="cente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Indstilling</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Økonomi og Stab indstiller</w:t>
            </w:r>
          </w:p>
          <w:p w:rsidR="0085175D" w:rsidRDefault="0085175D">
            <w:pPr>
              <w:rPr>
                <w:color w:val="000000"/>
              </w:rPr>
            </w:pPr>
            <w:r>
              <w:rPr>
                <w:color w:val="000000"/>
              </w:rPr>
              <w:t> </w:t>
            </w:r>
          </w:p>
          <w:p w:rsidR="0085175D" w:rsidRDefault="0085175D">
            <w:pPr>
              <w:ind w:left="720" w:hanging="360"/>
              <w:rPr>
                <w:color w:val="000000"/>
              </w:rPr>
            </w:pPr>
            <w:r>
              <w:rPr>
                <w:color w:val="000000"/>
              </w:rPr>
              <w:t>-</w:t>
            </w:r>
            <w:r>
              <w:rPr>
                <w:rFonts w:ascii="Times New Roman" w:hAnsi="Times New Roman" w:cs="Times New Roman"/>
                <w:color w:val="000000"/>
                <w:sz w:val="15"/>
                <w:szCs w:val="15"/>
              </w:rPr>
              <w:t xml:space="preserve">       </w:t>
            </w:r>
            <w:r>
              <w:rPr>
                <w:color w:val="000000"/>
              </w:rPr>
              <w:t>At strategiplanen vedtages</w:t>
            </w:r>
          </w:p>
          <w:p w:rsidR="0085175D" w:rsidRDefault="0085175D">
            <w:pPr>
              <w:ind w:left="720" w:hanging="360"/>
              <w:rPr>
                <w:color w:val="000000"/>
              </w:rPr>
            </w:pPr>
            <w:r>
              <w:rPr>
                <w:color w:val="000000"/>
              </w:rPr>
              <w:t>-</w:t>
            </w:r>
            <w:r>
              <w:rPr>
                <w:rFonts w:ascii="Times New Roman" w:hAnsi="Times New Roman" w:cs="Times New Roman"/>
                <w:color w:val="000000"/>
                <w:sz w:val="15"/>
                <w:szCs w:val="15"/>
              </w:rPr>
              <w:t xml:space="preserve">       </w:t>
            </w:r>
            <w:r>
              <w:rPr>
                <w:color w:val="000000"/>
              </w:rPr>
              <w:t xml:space="preserve">At Økonomi og Stab nedsætter arbejdsgruppe(r) der laver udkast til de tre procedureretningslinjer i 1. kvt. 2015. Arbejdsgruppen i KommuneMED indgår som sparringspartnere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 xml:space="preserve">Claes oplyste indledningsvist omkring kommunikationsdelen, at der her i høj grad var tale om en videreførsel af det allerede igangværende arbejde. </w:t>
            </w:r>
          </w:p>
          <w:p w:rsidR="0085175D" w:rsidRDefault="0085175D">
            <w:pPr>
              <w:rPr>
                <w:color w:val="000000"/>
              </w:rPr>
            </w:pPr>
            <w:r>
              <w:rPr>
                <w:color w:val="000000"/>
              </w:rPr>
              <w:t> </w:t>
            </w:r>
          </w:p>
          <w:p w:rsidR="0085175D" w:rsidRDefault="0085175D">
            <w:pPr>
              <w:rPr>
                <w:color w:val="000000"/>
              </w:rPr>
            </w:pPr>
            <w:r>
              <w:rPr>
                <w:color w:val="000000"/>
              </w:rPr>
              <w:t>Indstillingen blev herefter godkendt. Økonomi og Stab nedsætter arbejdsgrupper vedr. de 3 procedureretningslinjer.  Procedureretningslinjerne vedr. rationalisering- og omstillingsprojekterne samt personalepolitikken arbejdes der med i 3. og 4. kvartal 2015, mens vi starter med procedureretningslinjerne for budgettets konsekvenser for arbejds- og personaleforhold.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5915"/>
        <w:gridCol w:w="1880"/>
      </w:tblGrid>
      <w:tr w:rsidR="0085175D">
        <w:trPr>
          <w:divId w:val="1226910571"/>
          <w:tblCellSpacing w:w="0" w:type="dxa"/>
        </w:trPr>
        <w:tc>
          <w:tcPr>
            <w:tcW w:w="7088" w:type="dxa"/>
            <w:hideMark/>
          </w:tcPr>
          <w:p w:rsidR="0085175D" w:rsidRDefault="0085175D">
            <w:pPr>
              <w:pStyle w:val="Overskrift1"/>
              <w:pageBreakBefore/>
            </w:pPr>
            <w:bookmarkStart w:id="9" w:name="_Toc411240634"/>
            <w:r>
              <w:t>03. Afvikling af valg til MED 2015-2017 (kl. 8.25-8.35)</w:t>
            </w:r>
            <w:bookmarkEnd w:id="9"/>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78"/>
        <w:gridCol w:w="10"/>
      </w:tblGrid>
      <w:tr w:rsidR="0085175D">
        <w:trPr>
          <w:divId w:val="1226910571"/>
          <w:trHeight w:val="1701"/>
          <w:tblCellSpacing w:w="0" w:type="dxa"/>
        </w:trPr>
        <w:tc>
          <w:tcPr>
            <w:tcW w:w="7088" w:type="dxa"/>
            <w:gridSpan w:val="2"/>
            <w:hideMark/>
          </w:tcPr>
          <w:p w:rsidR="0085175D" w:rsidRDefault="0085175D">
            <w:pPr>
              <w:pStyle w:val="NormalWeb"/>
              <w:rPr>
                <w:rFonts w:eastAsiaTheme="minorEastAsia"/>
              </w:rPr>
            </w:pPr>
            <w:r>
              <w:t xml:space="preserve">Sags nr.: </w:t>
            </w:r>
            <w:r>
              <w:rPr>
                <w:b/>
                <w:bCs/>
              </w:rPr>
              <w:t>15/954</w:t>
            </w:r>
          </w:p>
          <w:p w:rsidR="0085175D" w:rsidRDefault="0085175D">
            <w:pPr>
              <w:pStyle w:val="NormalWeb"/>
            </w:pPr>
            <w:r>
              <w:t xml:space="preserve">Sagsforløb: </w:t>
            </w:r>
            <w:r>
              <w:rPr>
                <w:b/>
                <w:bCs/>
              </w:rPr>
              <w:t>KommuneMED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Der fremgår af MEDaftalen for Albertslund Kommune, at der skal afvikles valg til MEDorganisationen 2015-2017.</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54"/>
              <w:gridCol w:w="6724"/>
            </w:tblGrid>
            <w:tr w:rsidR="0085175D">
              <w:trPr>
                <w:tblCellSpacing w:w="0" w:type="dxa"/>
              </w:trPr>
              <w:tc>
                <w:tcPr>
                  <w:tcW w:w="0" w:type="auto"/>
                  <w:gridSpan w:val="2"/>
                  <w:vAlign w:val="center"/>
                  <w:hideMark/>
                </w:tcPr>
                <w:p w:rsidR="0085175D" w:rsidRDefault="0085175D">
                  <w:pPr>
                    <w:pStyle w:val="Overskrift3"/>
                    <w:textAlignment w:val="top"/>
                    <w:rPr>
                      <w:color w:val="000000"/>
                    </w:rPr>
                  </w:pPr>
                  <w:r>
                    <w:rPr>
                      <w:color w:val="000000"/>
                    </w:rPr>
                    <w:t xml:space="preserve">Bilag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1</w:t>
                  </w:r>
                </w:p>
              </w:tc>
              <w:tc>
                <w:tcPr>
                  <w:tcW w:w="4750" w:type="pct"/>
                  <w:hideMark/>
                </w:tcPr>
                <w:p w:rsidR="0085175D" w:rsidRDefault="0085175D">
                  <w:pPr>
                    <w:rPr>
                      <w:color w:val="000000"/>
                    </w:rPr>
                  </w:pPr>
                  <w:r>
                    <w:rPr>
                      <w:color w:val="000000"/>
                    </w:rPr>
                    <w:t>Notat om afvikling af valg til MEDorganisationen 2015-2017      (7482/15)      </w:t>
                  </w:r>
                </w:p>
              </w:tc>
            </w:tr>
          </w:tbl>
          <w:p w:rsidR="0085175D" w:rsidRDefault="0085175D">
            <w:pPr>
              <w:rPr>
                <w:rFonts w:ascii="Times New Roman" w:hAnsi="Times New Roman" w:cs="Times New Roman"/>
                <w:sz w:val="24"/>
                <w:szCs w:val="24"/>
              </w:rPr>
            </w:pP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vAlign w:val="cente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Indstilling</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 xml:space="preserve">Økonomi og Stab indstiller, at </w:t>
            </w:r>
          </w:p>
          <w:p w:rsidR="0085175D" w:rsidRDefault="0085175D">
            <w:pPr>
              <w:rPr>
                <w:color w:val="000000"/>
              </w:rPr>
            </w:pPr>
            <w:r>
              <w:rPr>
                <w:color w:val="000000"/>
              </w:rPr>
              <w:t> </w:t>
            </w:r>
          </w:p>
          <w:p w:rsidR="0085175D" w:rsidRDefault="0085175D">
            <w:pPr>
              <w:ind w:left="720" w:hanging="360"/>
              <w:rPr>
                <w:color w:val="000000"/>
              </w:rPr>
            </w:pPr>
            <w:r>
              <w:rPr>
                <w:color w:val="000000"/>
              </w:rPr>
              <w:t>-</w:t>
            </w:r>
            <w:r>
              <w:rPr>
                <w:rFonts w:ascii="Times New Roman" w:hAnsi="Times New Roman" w:cs="Times New Roman"/>
                <w:color w:val="000000"/>
                <w:sz w:val="15"/>
                <w:szCs w:val="15"/>
              </w:rPr>
              <w:t xml:space="preserve">       </w:t>
            </w:r>
            <w:r>
              <w:rPr>
                <w:color w:val="000000"/>
              </w:rPr>
              <w:t xml:space="preserve">Notat om valg til MEDorganisationen 2015-2017 drøftes med henblik på godkendelse og udsendelse til MEDsekretærerne efter mødet i KommuneMED den 3. februar, således at valget kan igangsættes i god tid inden deadline.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 xml:space="preserve">Det udsendte notat omkring valget blev drøftet. Claes Hjort bemærkede, at der ved det efterfølgende valg til KommuneMED kun var tale om valg af AMR’ere, ikke både AMR’ere og MEDrepræsentanter. Med denne bemærkning blev notatet godkendt. Pernille Carlsen tilretter notatet og sender det ud til til MEDorganisationen via MED-sekretærerne. </w:t>
            </w:r>
          </w:p>
          <w:p w:rsidR="0085175D" w:rsidRDefault="0085175D">
            <w:pPr>
              <w:rPr>
                <w:color w:val="000000"/>
              </w:rPr>
            </w:pPr>
            <w:r>
              <w:rPr>
                <w:color w:val="000000"/>
              </w:rPr>
              <w:t> </w:t>
            </w:r>
          </w:p>
          <w:p w:rsidR="0085175D" w:rsidRDefault="0085175D">
            <w:pPr>
              <w:rPr>
                <w:color w:val="000000"/>
              </w:rPr>
            </w:pPr>
            <w:r>
              <w:rPr>
                <w:color w:val="000000"/>
              </w:rPr>
              <w:t>Jette Runchel oplyste, at hun i Pippet har opfordret til, at IPL holdes opdateret, så man kan trække korrekte oplysninger.</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5899"/>
        <w:gridCol w:w="1896"/>
      </w:tblGrid>
      <w:tr w:rsidR="0085175D">
        <w:trPr>
          <w:divId w:val="1226910571"/>
          <w:tblCellSpacing w:w="0" w:type="dxa"/>
        </w:trPr>
        <w:tc>
          <w:tcPr>
            <w:tcW w:w="7088" w:type="dxa"/>
            <w:hideMark/>
          </w:tcPr>
          <w:p w:rsidR="0085175D" w:rsidRDefault="0085175D">
            <w:pPr>
              <w:pStyle w:val="Overskrift1"/>
              <w:pageBreakBefore/>
            </w:pPr>
            <w:bookmarkStart w:id="10" w:name="_Toc411240635"/>
            <w:r>
              <w:t>04. AKUT-midler lokal pulje - januar 2015 (kl. 8.35-8.45)</w:t>
            </w:r>
            <w:bookmarkEnd w:id="10"/>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76"/>
        <w:gridCol w:w="12"/>
      </w:tblGrid>
      <w:tr w:rsidR="0085175D">
        <w:trPr>
          <w:divId w:val="1226910571"/>
          <w:trHeight w:val="1701"/>
          <w:tblCellSpacing w:w="0" w:type="dxa"/>
        </w:trPr>
        <w:tc>
          <w:tcPr>
            <w:tcW w:w="7088" w:type="dxa"/>
            <w:gridSpan w:val="2"/>
            <w:hideMark/>
          </w:tcPr>
          <w:p w:rsidR="0085175D" w:rsidRDefault="0085175D">
            <w:pPr>
              <w:pStyle w:val="NormalWeb"/>
              <w:rPr>
                <w:rFonts w:eastAsiaTheme="minorEastAsia"/>
              </w:rPr>
            </w:pPr>
            <w:r>
              <w:t xml:space="preserve">Sags nr.: </w:t>
            </w:r>
            <w:r>
              <w:rPr>
                <w:b/>
                <w:bCs/>
              </w:rPr>
              <w:t>13/11882</w:t>
            </w:r>
          </w:p>
          <w:p w:rsidR="0085175D" w:rsidRDefault="0085175D">
            <w:pPr>
              <w:pStyle w:val="NormalWeb"/>
            </w:pPr>
            <w:r>
              <w:t xml:space="preserve">Sagsforløb: </w:t>
            </w:r>
            <w:r>
              <w:rPr>
                <w:b/>
                <w:bCs/>
              </w:rPr>
              <w:t>KommuneMED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Oversigt over forbrug af AKUT-midler fra den lokale pulje i overenskomstperioden 2013 – 2015 fremlægges.</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79"/>
              <w:gridCol w:w="5292"/>
            </w:tblGrid>
            <w:tr w:rsidR="0085175D">
              <w:trPr>
                <w:tblCellSpacing w:w="0" w:type="dxa"/>
              </w:trPr>
              <w:tc>
                <w:tcPr>
                  <w:tcW w:w="0" w:type="auto"/>
                  <w:gridSpan w:val="2"/>
                  <w:vAlign w:val="center"/>
                  <w:hideMark/>
                </w:tcPr>
                <w:p w:rsidR="0085175D" w:rsidRDefault="0085175D">
                  <w:pPr>
                    <w:pStyle w:val="Overskrift3"/>
                    <w:textAlignment w:val="top"/>
                    <w:rPr>
                      <w:color w:val="000000"/>
                    </w:rPr>
                  </w:pPr>
                  <w:r>
                    <w:rPr>
                      <w:color w:val="000000"/>
                    </w:rPr>
                    <w:t xml:space="preserve">Bilag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1</w:t>
                  </w:r>
                </w:p>
              </w:tc>
              <w:tc>
                <w:tcPr>
                  <w:tcW w:w="4750" w:type="pct"/>
                  <w:hideMark/>
                </w:tcPr>
                <w:p w:rsidR="0085175D" w:rsidRDefault="0085175D">
                  <w:pPr>
                    <w:rPr>
                      <w:color w:val="000000"/>
                    </w:rPr>
                  </w:pPr>
                  <w:r>
                    <w:rPr>
                      <w:color w:val="000000"/>
                    </w:rPr>
                    <w:t>AKUT-midler til lokale formål - januar 2015      (4917/15)      </w:t>
                  </w:r>
                </w:p>
              </w:tc>
            </w:tr>
          </w:tbl>
          <w:p w:rsidR="0085175D" w:rsidRDefault="0085175D">
            <w:pPr>
              <w:rPr>
                <w:rFonts w:ascii="Times New Roman" w:hAnsi="Times New Roman" w:cs="Times New Roman"/>
                <w:sz w:val="24"/>
                <w:szCs w:val="24"/>
              </w:rPr>
            </w:pP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vAlign w:val="cente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Indstilling</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Økonomi og Stab indstiller</w:t>
            </w:r>
          </w:p>
          <w:p w:rsidR="0085175D" w:rsidRDefault="0085175D">
            <w:pPr>
              <w:rPr>
                <w:color w:val="000000"/>
              </w:rPr>
            </w:pPr>
            <w:r>
              <w:rPr>
                <w:color w:val="000000"/>
              </w:rPr>
              <w:t> </w:t>
            </w:r>
          </w:p>
          <w:p w:rsidR="0085175D" w:rsidRDefault="0085175D">
            <w:pPr>
              <w:ind w:left="360" w:hanging="360"/>
              <w:rPr>
                <w:color w:val="000000"/>
              </w:rPr>
            </w:pPr>
            <w:r>
              <w:rPr>
                <w:rFonts w:ascii="Symbol" w:hAnsi="Symbol"/>
                <w:color w:val="000000"/>
              </w:rPr>
              <w:t></w:t>
            </w:r>
            <w:r>
              <w:rPr>
                <w:rFonts w:ascii="Symbol" w:hAnsi="Symbol"/>
                <w:color w:val="000000"/>
              </w:rPr>
              <w:t></w:t>
            </w:r>
            <w:r>
              <w:rPr>
                <w:rFonts w:ascii="Times New Roman" w:hAnsi="Times New Roman" w:cs="Times New Roman"/>
                <w:color w:val="000000"/>
                <w:sz w:val="15"/>
                <w:szCs w:val="15"/>
              </w:rPr>
              <w:t> </w:t>
            </w:r>
            <w:r>
              <w:rPr>
                <w:color w:val="000000"/>
              </w:rPr>
              <w:t>At opgørelsen godkendes</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Der afvikles en temadag for TR’ere, AMR’ere og ledere den 10. april for AKUT-midler. Derudover blev det foreslået at reservere nogle penge til intro af nye TR’ere og AMR’ere i 2. halvår 2015 efter valget, hvilket der var enighed om var en god ide. Evt. overskydende midler bruges til store MEDdag 2015.</w:t>
            </w:r>
          </w:p>
          <w:p w:rsidR="0085175D" w:rsidRDefault="0085175D">
            <w:pPr>
              <w:rPr>
                <w:color w:val="000000"/>
              </w:rPr>
            </w:pPr>
            <w:r>
              <w:rPr>
                <w:color w:val="000000"/>
              </w:rPr>
              <w:t> </w:t>
            </w:r>
          </w:p>
          <w:p w:rsidR="0085175D" w:rsidRDefault="0085175D">
            <w:pPr>
              <w:rPr>
                <w:color w:val="000000"/>
              </w:rPr>
            </w:pPr>
            <w:r>
              <w:rPr>
                <w:color w:val="000000"/>
              </w:rPr>
              <w:t xml:space="preserve">Ellers blev opgørelsen godkendt.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6034"/>
        <w:gridCol w:w="1761"/>
      </w:tblGrid>
      <w:tr w:rsidR="0085175D">
        <w:trPr>
          <w:divId w:val="1226910571"/>
          <w:tblCellSpacing w:w="0" w:type="dxa"/>
        </w:trPr>
        <w:tc>
          <w:tcPr>
            <w:tcW w:w="7088" w:type="dxa"/>
            <w:hideMark/>
          </w:tcPr>
          <w:p w:rsidR="0085175D" w:rsidRDefault="0085175D">
            <w:pPr>
              <w:pStyle w:val="Overskrift1"/>
              <w:pageBreakBefore/>
            </w:pPr>
            <w:bookmarkStart w:id="11" w:name="_Toc411240636"/>
            <w:r>
              <w:t>05. Motiverende samarbejdsstrukturer (kl. 8.45-9.05)</w:t>
            </w:r>
            <w:bookmarkEnd w:id="11"/>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88"/>
      </w:tblGrid>
      <w:tr w:rsidR="0085175D">
        <w:trPr>
          <w:divId w:val="1226910571"/>
          <w:trHeight w:val="1701"/>
          <w:tblCellSpacing w:w="0" w:type="dxa"/>
        </w:trPr>
        <w:tc>
          <w:tcPr>
            <w:tcW w:w="7088" w:type="dxa"/>
            <w:hideMark/>
          </w:tcPr>
          <w:p w:rsidR="0085175D" w:rsidRDefault="0085175D">
            <w:pPr>
              <w:pStyle w:val="NormalWeb"/>
              <w:rPr>
                <w:rFonts w:eastAsiaTheme="minorEastAsia"/>
              </w:rPr>
            </w:pPr>
            <w:r>
              <w:t xml:space="preserve">Sags nr.: </w:t>
            </w:r>
            <w:r>
              <w:rPr>
                <w:b/>
                <w:bCs/>
              </w:rPr>
              <w:t>14/1179</w:t>
            </w:r>
          </w:p>
          <w:p w:rsidR="0085175D" w:rsidRDefault="0085175D">
            <w:pPr>
              <w:pStyle w:val="NormalWeb"/>
            </w:pPr>
            <w:r>
              <w:t xml:space="preserve">Sagsforløb: </w:t>
            </w:r>
            <w:r>
              <w:rPr>
                <w:b/>
                <w:bCs/>
              </w:rPr>
              <w:t>KommuneMED</w:t>
            </w:r>
          </w:p>
          <w:p w:rsidR="0085175D" w:rsidRDefault="0085175D">
            <w:pPr>
              <w:pStyle w:val="NormalWeb"/>
              <w:rPr>
                <w:rFonts w:eastAsiaTheme="minorEastAsia"/>
              </w:rPr>
            </w:pPr>
            <w:r>
              <w:t xml:space="preserve">Sagen afgøres i: </w:t>
            </w:r>
            <w:r>
              <w:rPr>
                <w:b/>
                <w:bCs/>
              </w:rPr>
              <w:t>Direktørforum</w:t>
            </w: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På KommuneMed mødet d. 25.6.14 behandlede KommuneMED en sag med titlen: Motiverende samarbejdsstrukturer for tillids- og arbejdsmiljørepræsentanter i Albertslund Kommune. I den forbindelse vedtog KommuneMED fire forskellige forslag til videreudviklingen af de motiverende samarbejdsstrukturer. Det blev desuden aftalt, at supplere de vedtagne forslag med et femte forslag, der fokusere på større involvering af TR/AMR i ledelsesrummet. Endelig vedtog KommuneMED, at sagen skal til drøftelse igen, når administrationen har et svar angående TR og AMR aflønning.</w:t>
            </w:r>
          </w:p>
          <w:p w:rsidR="0085175D" w:rsidRDefault="0085175D">
            <w:pPr>
              <w:rPr>
                <w:color w:val="000000"/>
              </w:rPr>
            </w:pPr>
            <w:r>
              <w:rPr>
                <w:color w:val="000000"/>
              </w:rPr>
              <w:t> </w:t>
            </w:r>
          </w:p>
          <w:p w:rsidR="0085175D" w:rsidRDefault="0085175D">
            <w:pPr>
              <w:rPr>
                <w:color w:val="000000"/>
              </w:rPr>
            </w:pPr>
            <w:r>
              <w:rPr>
                <w:color w:val="000000"/>
              </w:rPr>
              <w:t xml:space="preserve">I det følgende opsummeres de vedtagne forslag til udviklingen af motiverende samarbejdsstrukturer, der på den ene side understøtter medarbejdernes lyst til at varetage et tillidshverv og på den anden side sikrer anerkendelse til de medarbejdere, der allerede varetager et tillidshverv i Albertslund Kommune. Dernæst fremsættes et nyt femte forslag. Endelig præciseres aftaler omkring MEDrepræsentanters tid til varetagelse af deres tillidsarbejde samt status for aflønningen for dette arbejde.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b/>
                <w:bCs/>
                <w:color w:val="000000"/>
              </w:rPr>
              <w:t xml:space="preserve">Udviklingen af en motiverende samarbejdsstruktur </w:t>
            </w:r>
          </w:p>
          <w:p w:rsidR="0085175D" w:rsidRDefault="0085175D">
            <w:pPr>
              <w:rPr>
                <w:color w:val="000000"/>
              </w:rPr>
            </w:pPr>
            <w:r>
              <w:rPr>
                <w:color w:val="000000"/>
              </w:rPr>
              <w:t> De fire vedtagne motivationsfaktorer er følgende:</w:t>
            </w:r>
          </w:p>
          <w:p w:rsidR="0085175D" w:rsidRDefault="0085175D">
            <w:pPr>
              <w:rPr>
                <w:color w:val="000000"/>
              </w:rPr>
            </w:pPr>
            <w:r>
              <w:rPr>
                <w:color w:val="000000"/>
              </w:rPr>
              <w:t>  </w:t>
            </w:r>
          </w:p>
          <w:p w:rsidR="0085175D" w:rsidRDefault="0085175D">
            <w:pPr>
              <w:ind w:left="360" w:hanging="360"/>
              <w:rPr>
                <w:color w:val="000000"/>
              </w:rPr>
            </w:pPr>
            <w:r>
              <w:rPr>
                <w:color w:val="000000"/>
              </w:rPr>
              <w:t xml:space="preserve">1.     </w:t>
            </w:r>
            <w:r>
              <w:rPr>
                <w:b/>
                <w:bCs/>
                <w:color w:val="000000"/>
              </w:rPr>
              <w:t>Pulje til fælles platform</w:t>
            </w:r>
            <w:r>
              <w:rPr>
                <w:color w:val="000000"/>
              </w:rPr>
              <w:t>: Der er afsat en årlig pulje fra akutmidlerne til at styrke de tværgående aspekter af tillidsrepræsentants- og arbejdsmiljøarbejdet i Albertslund Kommune. Konkret anbefales det at bruge puljen til at skabe en stærk fælles platform for varetagelsen og udviklingen af tillidsrepræsentants- og arbejdsmiljøarbejdet. I 2015 udmøntes puljen på en temadag om det gode samarbejde, som afholdes d. 10.4.</w:t>
            </w:r>
          </w:p>
          <w:p w:rsidR="0085175D" w:rsidRDefault="0085175D">
            <w:pPr>
              <w:ind w:left="1440"/>
              <w:rPr>
                <w:color w:val="000000"/>
              </w:rPr>
            </w:pPr>
            <w:r>
              <w:rPr>
                <w:color w:val="000000"/>
              </w:rPr>
              <w:t> </w:t>
            </w:r>
          </w:p>
          <w:p w:rsidR="0085175D" w:rsidRDefault="0085175D">
            <w:pPr>
              <w:ind w:left="360" w:hanging="360"/>
              <w:rPr>
                <w:color w:val="000000"/>
              </w:rPr>
            </w:pPr>
            <w:r>
              <w:rPr>
                <w:color w:val="000000"/>
              </w:rPr>
              <w:t xml:space="preserve">2.     </w:t>
            </w:r>
            <w:r>
              <w:rPr>
                <w:b/>
                <w:bCs/>
                <w:color w:val="000000"/>
              </w:rPr>
              <w:t xml:space="preserve">Tillidsarbejdet en del af PULS: </w:t>
            </w:r>
            <w:r>
              <w:rPr>
                <w:color w:val="000000"/>
              </w:rPr>
              <w:t>Tillidsrepræsentantsarbejde eller arbejdsmiljøarbejde indgår som en fast del af den årlige PULS for de medarbejdere, der bestrider en tillidspost. Medarbejderen bestemmer hvor meget og hvordan punktet skal vægtes, og det kan eksempelvis drøftes, hvordan balancen er mellem medarbejderes øvrige arbejde og det tillidshverv han/hun bestrider. Ligeledes kan det drøftes, hvorvidt varetagelsen af tillidshvervet kan blive kompetenceudviklende.</w:t>
            </w:r>
          </w:p>
          <w:p w:rsidR="0085175D" w:rsidRDefault="0085175D">
            <w:pPr>
              <w:ind w:left="1440"/>
              <w:rPr>
                <w:color w:val="000000"/>
              </w:rPr>
            </w:pPr>
            <w:r>
              <w:rPr>
                <w:color w:val="000000"/>
              </w:rPr>
              <w:t> </w:t>
            </w:r>
          </w:p>
          <w:p w:rsidR="0085175D" w:rsidRDefault="0085175D">
            <w:pPr>
              <w:ind w:left="360" w:hanging="360"/>
              <w:rPr>
                <w:color w:val="000000"/>
              </w:rPr>
            </w:pPr>
            <w:r>
              <w:rPr>
                <w:color w:val="000000"/>
              </w:rPr>
              <w:t xml:space="preserve">3.     </w:t>
            </w:r>
            <w:r>
              <w:rPr>
                <w:b/>
                <w:bCs/>
                <w:color w:val="000000"/>
              </w:rPr>
              <w:t xml:space="preserve">Tid til uddannelse: </w:t>
            </w:r>
            <w:r>
              <w:rPr>
                <w:color w:val="000000"/>
              </w:rPr>
              <w:t>Arbejdspladsen skal bakke op omkring uddannelse af de tillidsvalgte, ved at sikre den tillidsvalgte tid til at deltage i relevant(e) uddannelse, kurser, tværgående netværk m.m., som understøtter varetagelsen af tillidshvervet.</w:t>
            </w:r>
          </w:p>
          <w:p w:rsidR="0085175D" w:rsidRDefault="0085175D">
            <w:pPr>
              <w:ind w:left="1440"/>
              <w:rPr>
                <w:color w:val="000000"/>
              </w:rPr>
            </w:pPr>
            <w:r>
              <w:rPr>
                <w:color w:val="000000"/>
              </w:rPr>
              <w:t> </w:t>
            </w:r>
          </w:p>
          <w:p w:rsidR="0085175D" w:rsidRDefault="0085175D">
            <w:pPr>
              <w:ind w:left="360" w:hanging="360"/>
              <w:rPr>
                <w:color w:val="000000"/>
              </w:rPr>
            </w:pPr>
            <w:r>
              <w:rPr>
                <w:color w:val="000000"/>
              </w:rPr>
              <w:t xml:space="preserve">4.     </w:t>
            </w:r>
            <w:r>
              <w:rPr>
                <w:b/>
                <w:bCs/>
                <w:color w:val="000000"/>
              </w:rPr>
              <w:t xml:space="preserve">Personlig udvikling: </w:t>
            </w:r>
            <w:r>
              <w:rPr>
                <w:color w:val="000000"/>
              </w:rPr>
              <w:t xml:space="preserve">Arbejdspladsen skal understøtte de tillidsvalgtes udvikling af selvledelse og personlige kompetencer, ved at opmuntre de tillidsvalgte til at udarbejde oplæg, planlægge tematiseringer m.m. og gennemføre disse i MED organisationen eller på den enkeltes arbejdsplads. </w:t>
            </w:r>
          </w:p>
          <w:p w:rsidR="0085175D" w:rsidRDefault="0085175D">
            <w:pPr>
              <w:ind w:left="360" w:hanging="360"/>
              <w:rPr>
                <w:color w:val="000000"/>
              </w:rPr>
            </w:pPr>
            <w:r>
              <w:rPr>
                <w:color w:val="000000"/>
              </w:rPr>
              <w:t> </w:t>
            </w:r>
          </w:p>
          <w:p w:rsidR="0085175D" w:rsidRDefault="0085175D">
            <w:pPr>
              <w:ind w:left="360" w:hanging="360"/>
              <w:rPr>
                <w:color w:val="000000"/>
              </w:rPr>
            </w:pPr>
            <w:r>
              <w:rPr>
                <w:color w:val="000000"/>
              </w:rPr>
              <w:t xml:space="preserve">I tillæg til ovenstående forslag vedtog KommuneMED d. 25.6.14, at tilføje endnu en ”blød” </w:t>
            </w:r>
          </w:p>
          <w:p w:rsidR="0085175D" w:rsidRDefault="0085175D">
            <w:pPr>
              <w:ind w:left="360" w:hanging="360"/>
              <w:rPr>
                <w:color w:val="000000"/>
              </w:rPr>
            </w:pPr>
            <w:r>
              <w:rPr>
                <w:color w:val="000000"/>
              </w:rPr>
              <w:t>motivationsfaktor med fokus på samarbejde med ledelsen/invitation til deltagelse i</w:t>
            </w:r>
          </w:p>
          <w:p w:rsidR="0085175D" w:rsidRDefault="0085175D">
            <w:pPr>
              <w:ind w:left="360" w:hanging="360"/>
              <w:rPr>
                <w:color w:val="000000"/>
              </w:rPr>
            </w:pPr>
            <w:r>
              <w:rPr>
                <w:color w:val="000000"/>
              </w:rPr>
              <w:t xml:space="preserve">ledelsesrummet. På den baggrund foreslås følgende: </w:t>
            </w:r>
          </w:p>
          <w:p w:rsidR="0085175D" w:rsidRDefault="0085175D">
            <w:pPr>
              <w:ind w:left="360" w:hanging="360"/>
              <w:rPr>
                <w:color w:val="000000"/>
              </w:rPr>
            </w:pPr>
            <w:r>
              <w:rPr>
                <w:color w:val="000000"/>
              </w:rPr>
              <w:t> </w:t>
            </w:r>
          </w:p>
          <w:p w:rsidR="0085175D" w:rsidRDefault="0085175D">
            <w:pPr>
              <w:ind w:left="360" w:hanging="360"/>
              <w:rPr>
                <w:color w:val="000000"/>
              </w:rPr>
            </w:pPr>
            <w:r>
              <w:rPr>
                <w:color w:val="000000"/>
              </w:rPr>
              <w:t>5.    </w:t>
            </w:r>
            <w:r>
              <w:rPr>
                <w:b/>
                <w:bCs/>
                <w:color w:val="000000"/>
              </w:rPr>
              <w:t>Deltagelse i ledelsesrummet:</w:t>
            </w:r>
            <w:r>
              <w:rPr>
                <w:color w:val="000000"/>
              </w:rPr>
              <w:t xml:space="preserve"> Ledelse og tillidsfolk har en fælles forpligtigelse til at styrke samarbejdet og trivslen på arbejdspladsen, og ledelsen har en særlig forpligtigelse til at inddrage tillidsfolk tidligt, når der planlægges processer, forandringer eller andet på den enkelte arbejdsplads. Inddragelsen skal således ikke vente på næste MEDmøde, men derimod iværksættes, så snart det lader sig gøre.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b/>
                <w:bCs/>
                <w:color w:val="000000"/>
              </w:rPr>
              <w:t>Medarbejderrepræsentanters tid til varetagelse af opgave</w:t>
            </w:r>
          </w:p>
          <w:p w:rsidR="0085175D" w:rsidRDefault="0085175D">
            <w:pPr>
              <w:spacing w:after="200" w:line="276" w:lineRule="auto"/>
              <w:rPr>
                <w:color w:val="000000"/>
              </w:rPr>
            </w:pPr>
            <w:r>
              <w:rPr>
                <w:color w:val="000000"/>
              </w:rPr>
              <w:t xml:space="preserve">I henhold til ”Rammeaftale om medindflydelse og medbestemmelse” skal medarbejderrepræsentanter have den nødvendige og tilstrækkelige tid til at sikre en forsvarlig udførelse af opgaven, dog således at det medfører mindst mulig forstyrrelse af pågældendes sædvanlige arbejde. I Albertslund Kommune er udgangspunktet, at repræsentanten og dennes leder aftaler, hvordan TR/AMR sikres den nødvendige tid, uden at der aftales en decideret tidsramme. På nogle arbejdspladser kan det være nødvendigt grundet arbejdets karakter, at TR- og AMR arbejdet primært lægges i nærmere aftalte tidsrum. </w:t>
            </w:r>
          </w:p>
          <w:p w:rsidR="0085175D" w:rsidRDefault="0085175D">
            <w:pPr>
              <w:rPr>
                <w:color w:val="000000"/>
              </w:rPr>
            </w:pPr>
            <w:r>
              <w:rPr>
                <w:b/>
                <w:bCs/>
                <w:color w:val="000000"/>
              </w:rPr>
              <w:t>Aflønning af medarbejderrepræsentanter</w:t>
            </w:r>
          </w:p>
          <w:p w:rsidR="0085175D" w:rsidRDefault="0085175D">
            <w:pPr>
              <w:spacing w:after="200" w:line="276" w:lineRule="auto"/>
              <w:rPr>
                <w:color w:val="000000"/>
              </w:rPr>
            </w:pPr>
            <w:r>
              <w:rPr>
                <w:color w:val="000000"/>
              </w:rPr>
              <w:t xml:space="preserve">Ved overenskomstforhandlingerne i 2008 aftalte KL og KTO, at der lokalt skal aftales et funktionstillæg til tillidsmænd. I Albertslund Kommune aftales tillægget mellem tillidsmandens  leder og den faglige organisation, som tillidsmanden er medlem af. I 2004 besluttede kommunens økonomiudvalg en ramme for tillæggets størrelse. Det blev besluttet, at der kan ydes funktionstillæg på indtil 6.000.- kr. årligt (31.3.00-niveau) for varetagelse af tillidsmands hvervet. Tillæggets størrelse forhandles med udgangspunkt i to kriterier: 1. Antallet af medarbejdere, som tillidsmanden repræsenterer, 2. Om tillidsmanden har fuld og hel forhandlingskompetence inden for pågældende overenskomsts område, fx til forhandling af Ny Løn, forhåndsaftaler, afskedigelsessager mv. </w:t>
            </w:r>
          </w:p>
          <w:p w:rsidR="0085175D" w:rsidRDefault="0085175D">
            <w:pPr>
              <w:spacing w:after="200" w:line="276" w:lineRule="auto"/>
              <w:rPr>
                <w:color w:val="000000"/>
              </w:rPr>
            </w:pPr>
            <w:r>
              <w:rPr>
                <w:color w:val="000000"/>
              </w:rPr>
              <w:t>Det er muligt at forhandle funktionstillæg til arbejdsmiljørepræsentanter, men i Albertslund Kommune har den generelle holdning hidtil været , at man ikke forhandler funktionstillæg til arbejdsmiljørepræsentanter. Både tillids- og arbejdsmiljørepræsentanter vil kunne ydes et kvalifikationstillæg, såfremt repræsentanterne benytter de kompetencer, de erhverver sig gennem tillidshvervet til at øge kvaliteten i deres øvrige arbejde.</w:t>
            </w:r>
          </w:p>
          <w:p w:rsidR="0085175D" w:rsidRDefault="0085175D">
            <w:pPr>
              <w:spacing w:after="200" w:line="276" w:lineRule="auto"/>
              <w:rPr>
                <w:color w:val="000000"/>
              </w:rPr>
            </w:pPr>
            <w:r>
              <w:rPr>
                <w:color w:val="000000"/>
              </w:rPr>
              <w:t>Kommunalbestyrelsen skal i februar 2015 tage stilling til et oplæg om, at kommunen fremadrettet gerne vil aftale tillæg til TR og AMR via en lokalaftale. Endvidere lægges op til en forhøjelse af det nuværende tillægsniveau for tillidsrepræsentanter samt et mindre tillægsniveau for arbejdsmiljørepræsentanter.</w:t>
            </w:r>
          </w:p>
          <w:p w:rsidR="0085175D" w:rsidRDefault="0085175D">
            <w:pPr>
              <w:spacing w:after="200" w:line="276" w:lineRule="auto"/>
              <w:rPr>
                <w:color w:val="000000"/>
              </w:rPr>
            </w:pPr>
            <w:r>
              <w:rPr>
                <w:color w:val="000000"/>
              </w:rPr>
              <w:t>Der er indgået en lokalaftale om aflønning af medlemmer af Kommune-MED. Menige medlemmer får et tillæg på kr. 5.000 (31.3.00-niveau), og næstformanden får et tillæg på kr. 8.000 (31.3.00-niveau). </w:t>
            </w:r>
          </w:p>
          <w:p w:rsidR="0085175D" w:rsidRDefault="0085175D">
            <w:pPr>
              <w:rPr>
                <w:color w:val="000000"/>
              </w:rPr>
            </w:pPr>
            <w:r>
              <w:rPr>
                <w:color w:val="000000"/>
              </w:rPr>
              <w:t>Endelig fremgår det af MEDaftalen at varetagelse af tillidshverv ikke må medføre indtægtstab.</w:t>
            </w:r>
          </w:p>
          <w:p w:rsidR="0085175D" w:rsidRDefault="0085175D">
            <w:pPr>
              <w:rPr>
                <w:color w:val="000000"/>
              </w:rPr>
            </w:pPr>
            <w:r>
              <w:rPr>
                <w:color w:val="000000"/>
              </w:rPr>
              <w:t> </w:t>
            </w:r>
          </w:p>
          <w:p w:rsidR="0085175D" w:rsidRDefault="0085175D">
            <w:pPr>
              <w:ind w:left="360" w:hanging="360"/>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Indstilling</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Kommunaldirektøren indstiller,</w:t>
            </w:r>
          </w:p>
          <w:p w:rsidR="0085175D" w:rsidRDefault="0085175D">
            <w:pPr>
              <w:rPr>
                <w:color w:val="000000"/>
              </w:rPr>
            </w:pPr>
            <w:r>
              <w:rPr>
                <w:color w:val="000000"/>
              </w:rPr>
              <w:t> </w:t>
            </w:r>
          </w:p>
          <w:p w:rsidR="0085175D" w:rsidRDefault="0085175D">
            <w:pPr>
              <w:rPr>
                <w:color w:val="000000"/>
              </w:rPr>
            </w:pPr>
            <w:r>
              <w:rPr>
                <w:color w:val="000000"/>
              </w:rPr>
              <w:t>- at sagen tages til efterretning.</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Claes Hjort havde en præcisering angående pkt. 1 i notatet om motiverende samarbejdsstrukturer, da puljen ikke kun bruges til temadagen.</w:t>
            </w:r>
          </w:p>
          <w:p w:rsidR="0085175D" w:rsidRDefault="0085175D">
            <w:pPr>
              <w:rPr>
                <w:color w:val="000000"/>
              </w:rPr>
            </w:pPr>
            <w:r>
              <w:rPr>
                <w:color w:val="000000"/>
              </w:rPr>
              <w:t> </w:t>
            </w:r>
          </w:p>
          <w:p w:rsidR="0085175D" w:rsidRDefault="0085175D">
            <w:pPr>
              <w:rPr>
                <w:color w:val="000000"/>
              </w:rPr>
            </w:pPr>
            <w:r>
              <w:rPr>
                <w:color w:val="000000"/>
              </w:rPr>
              <w:t xml:space="preserve">Vedr. pkt. 5 var det vigtigt at sikre, at punktet kom til at leve i organisationen. </w:t>
            </w:r>
          </w:p>
          <w:p w:rsidR="0085175D" w:rsidRDefault="0085175D">
            <w:pPr>
              <w:rPr>
                <w:color w:val="000000"/>
              </w:rPr>
            </w:pPr>
            <w:r>
              <w:rPr>
                <w:color w:val="000000"/>
              </w:rPr>
              <w:t> </w:t>
            </w:r>
          </w:p>
          <w:p w:rsidR="0085175D" w:rsidRDefault="0085175D">
            <w:pPr>
              <w:rPr>
                <w:color w:val="000000"/>
              </w:rPr>
            </w:pPr>
            <w:r>
              <w:rPr>
                <w:color w:val="000000"/>
              </w:rPr>
              <w:t xml:space="preserve">Jette Runchel foreslog, at man måske kunne lave noget erfaringsudveksling angående pkt. 5 om inddragelse i ledelsesrummet, da der formentlig er mange steder hvor TR’ere allerede er langt inde ledelsesrummet og tæt på beslutningerne. Man kan forsøge at identificere de arbejdspladser, hvor samarbejdet fungerer rigtigt fint. </w:t>
            </w:r>
          </w:p>
          <w:p w:rsidR="0085175D" w:rsidRDefault="0085175D">
            <w:pPr>
              <w:rPr>
                <w:color w:val="000000"/>
              </w:rPr>
            </w:pPr>
            <w:r>
              <w:rPr>
                <w:color w:val="000000"/>
              </w:rPr>
              <w:t> </w:t>
            </w:r>
          </w:p>
          <w:p w:rsidR="0085175D" w:rsidRDefault="0085175D">
            <w:pPr>
              <w:rPr>
                <w:color w:val="000000"/>
              </w:rPr>
            </w:pPr>
            <w:r>
              <w:rPr>
                <w:color w:val="000000"/>
              </w:rPr>
              <w:t>Man drøftede herefter, hvordan man generelt får papiret til at leve i organisationen.</w:t>
            </w:r>
          </w:p>
          <w:p w:rsidR="0085175D" w:rsidRDefault="0085175D">
            <w:pPr>
              <w:rPr>
                <w:color w:val="000000"/>
              </w:rPr>
            </w:pPr>
            <w:r>
              <w:rPr>
                <w:color w:val="000000"/>
              </w:rPr>
              <w:t> </w:t>
            </w:r>
          </w:p>
          <w:p w:rsidR="0085175D" w:rsidRDefault="0085175D">
            <w:pPr>
              <w:rPr>
                <w:color w:val="000000"/>
              </w:rPr>
            </w:pPr>
            <w:r>
              <w:rPr>
                <w:color w:val="000000"/>
              </w:rPr>
              <w:t>Det blev aftalt, at medarbejdersiden laver et skriv til Pippet omkring motiverende samarbejdsstrukturer. Claes Hjort har teten.</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6122"/>
        <w:gridCol w:w="1673"/>
      </w:tblGrid>
      <w:tr w:rsidR="0085175D">
        <w:trPr>
          <w:divId w:val="1226910571"/>
          <w:tblCellSpacing w:w="0" w:type="dxa"/>
        </w:trPr>
        <w:tc>
          <w:tcPr>
            <w:tcW w:w="7088" w:type="dxa"/>
            <w:hideMark/>
          </w:tcPr>
          <w:p w:rsidR="0085175D" w:rsidRDefault="0085175D">
            <w:pPr>
              <w:pStyle w:val="Overskrift1"/>
              <w:pageBreakBefore/>
            </w:pPr>
            <w:bookmarkStart w:id="12" w:name="_Toc411240637"/>
            <w:r>
              <w:t>06. Orientering om mødesag vedrørende aflønning af tillids- og arbejdsmiljørepræsentanter (kl. 9.05-9.20)</w:t>
            </w:r>
            <w:bookmarkEnd w:id="12"/>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79"/>
        <w:gridCol w:w="9"/>
      </w:tblGrid>
      <w:tr w:rsidR="0085175D">
        <w:trPr>
          <w:divId w:val="1226910571"/>
          <w:trHeight w:val="1701"/>
          <w:tblCellSpacing w:w="0" w:type="dxa"/>
        </w:trPr>
        <w:tc>
          <w:tcPr>
            <w:tcW w:w="7088" w:type="dxa"/>
            <w:gridSpan w:val="2"/>
            <w:hideMark/>
          </w:tcPr>
          <w:p w:rsidR="0085175D" w:rsidRDefault="0085175D">
            <w:pPr>
              <w:pStyle w:val="NormalWeb"/>
              <w:rPr>
                <w:rFonts w:eastAsiaTheme="minorEastAsia"/>
              </w:rPr>
            </w:pPr>
            <w:r>
              <w:t xml:space="preserve">Sags nr.: </w:t>
            </w:r>
            <w:r>
              <w:rPr>
                <w:b/>
                <w:bCs/>
              </w:rPr>
              <w:t>14/15063</w:t>
            </w:r>
          </w:p>
          <w:p w:rsidR="0085175D" w:rsidRDefault="0085175D">
            <w:pPr>
              <w:pStyle w:val="NormalWeb"/>
            </w:pPr>
            <w:r>
              <w:t xml:space="preserve">Sagsforløb: </w:t>
            </w:r>
            <w:r>
              <w:rPr>
                <w:b/>
                <w:bCs/>
              </w:rPr>
              <w:t>K-MED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På KommuneMED"s møde den 10. december 2014 oplyste ledelsessiden, at man ville indstille til det politiske niveau at hæve tillægsrammen for tillidsrepræsentanter. Endvidere ønskede man at afdække mulighederne for at indgå en forhåndsaftale for aflønning af tillids- og arbejdsmiljørepræsentanter.</w:t>
            </w:r>
          </w:p>
          <w:p w:rsidR="0085175D" w:rsidRDefault="0085175D">
            <w:pPr>
              <w:rPr>
                <w:color w:val="000000"/>
              </w:rPr>
            </w:pPr>
            <w:r>
              <w:rPr>
                <w:color w:val="000000"/>
              </w:rPr>
              <w:t> </w:t>
            </w:r>
          </w:p>
          <w:p w:rsidR="0085175D" w:rsidRDefault="0085175D">
            <w:pPr>
              <w:rPr>
                <w:color w:val="000000"/>
              </w:rPr>
            </w:pPr>
            <w:r>
              <w:rPr>
                <w:color w:val="000000"/>
              </w:rPr>
              <w:t>Der er efterfølgende udarbejdet en mødesag, som skal behandles af Økonomiudvalget den 3. februar 2015. Notatet, som danner grundlag for mødesagen, er vedlagt til orientering.</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15"/>
              <w:gridCol w:w="5981"/>
            </w:tblGrid>
            <w:tr w:rsidR="0085175D">
              <w:trPr>
                <w:tblCellSpacing w:w="0" w:type="dxa"/>
              </w:trPr>
              <w:tc>
                <w:tcPr>
                  <w:tcW w:w="0" w:type="auto"/>
                  <w:gridSpan w:val="2"/>
                  <w:vAlign w:val="center"/>
                  <w:hideMark/>
                </w:tcPr>
                <w:p w:rsidR="0085175D" w:rsidRDefault="0085175D">
                  <w:pPr>
                    <w:pStyle w:val="Overskrift3"/>
                    <w:textAlignment w:val="top"/>
                    <w:rPr>
                      <w:color w:val="000000"/>
                    </w:rPr>
                  </w:pPr>
                  <w:r>
                    <w:rPr>
                      <w:color w:val="000000"/>
                    </w:rPr>
                    <w:t xml:space="preserve">Bilag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1</w:t>
                  </w:r>
                </w:p>
              </w:tc>
              <w:tc>
                <w:tcPr>
                  <w:tcW w:w="4750" w:type="pct"/>
                  <w:hideMark/>
                </w:tcPr>
                <w:p w:rsidR="0085175D" w:rsidRDefault="0085175D">
                  <w:pPr>
                    <w:rPr>
                      <w:color w:val="000000"/>
                    </w:rPr>
                  </w:pPr>
                  <w:r>
                    <w:rPr>
                      <w:color w:val="000000"/>
                    </w:rPr>
                    <w:t>Aflønning af tilllids- og arbejdsmiljørepræsentanter      (7020/15)      </w:t>
                  </w:r>
                </w:p>
              </w:tc>
            </w:tr>
          </w:tbl>
          <w:p w:rsidR="0085175D" w:rsidRDefault="0085175D">
            <w:pPr>
              <w:rPr>
                <w:rFonts w:ascii="Times New Roman" w:hAnsi="Times New Roman" w:cs="Times New Roman"/>
                <w:sz w:val="24"/>
                <w:szCs w:val="24"/>
              </w:rPr>
            </w:pP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vAlign w:val="cente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Indstilling</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Økonomi og Stab indstiller, at:</w:t>
            </w:r>
          </w:p>
          <w:p w:rsidR="0085175D" w:rsidRDefault="0085175D">
            <w:pPr>
              <w:rPr>
                <w:color w:val="000000"/>
              </w:rPr>
            </w:pPr>
            <w:r>
              <w:rPr>
                <w:color w:val="000000"/>
              </w:rPr>
              <w:t> </w:t>
            </w:r>
          </w:p>
          <w:p w:rsidR="0085175D" w:rsidRDefault="0085175D">
            <w:pPr>
              <w:ind w:left="720" w:hanging="360"/>
              <w:rPr>
                <w:color w:val="000000"/>
              </w:rPr>
            </w:pPr>
            <w:r>
              <w:rPr>
                <w:color w:val="000000"/>
              </w:rPr>
              <w:t>-</w:t>
            </w:r>
            <w:r>
              <w:rPr>
                <w:rFonts w:ascii="Times New Roman" w:hAnsi="Times New Roman" w:cs="Times New Roman"/>
                <w:color w:val="000000"/>
                <w:sz w:val="14"/>
                <w:szCs w:val="14"/>
              </w:rPr>
              <w:t xml:space="preserve">       </w:t>
            </w:r>
            <w:r>
              <w:rPr>
                <w:color w:val="000000"/>
              </w:rPr>
              <w:t>KommuneMED tager notatet til efterretning</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Jette orienterede kort om den sag, der fremlægges for Økonomiudvalget d.d.</w:t>
            </w:r>
          </w:p>
          <w:p w:rsidR="0085175D" w:rsidRDefault="0085175D">
            <w:pPr>
              <w:rPr>
                <w:color w:val="000000"/>
              </w:rPr>
            </w:pPr>
            <w:r>
              <w:rPr>
                <w:color w:val="000000"/>
              </w:rPr>
              <w:t> </w:t>
            </w:r>
          </w:p>
          <w:p w:rsidR="0085175D" w:rsidRDefault="0085175D">
            <w:pPr>
              <w:rPr>
                <w:color w:val="000000"/>
              </w:rPr>
            </w:pPr>
            <w:r>
              <w:rPr>
                <w:color w:val="000000"/>
              </w:rPr>
              <w:t xml:space="preserve">Hvis sagen godkendes, så skal der nedsættes et forhandlingsudvalg. </w:t>
            </w:r>
          </w:p>
          <w:p w:rsidR="0085175D" w:rsidRDefault="0085175D">
            <w:pPr>
              <w:rPr>
                <w:color w:val="000000"/>
              </w:rPr>
            </w:pPr>
            <w:r>
              <w:rPr>
                <w:color w:val="000000"/>
              </w:rPr>
              <w:t> </w:t>
            </w:r>
          </w:p>
          <w:p w:rsidR="0085175D" w:rsidRDefault="0085175D">
            <w:pPr>
              <w:rPr>
                <w:color w:val="000000"/>
              </w:rPr>
            </w:pPr>
            <w:r>
              <w:rPr>
                <w:color w:val="000000"/>
              </w:rPr>
              <w:t>Claes Hjort oplyste, at man er i gang med at danne et forhandlingsudvalg. Man regner med at kunne have nogle navne klar i uge 7, og man derefter hurtigt kan få indkaldt til møder i forhandlingsorganet, hvis sagen godkendes i ØU.</w:t>
            </w:r>
          </w:p>
          <w:p w:rsidR="0085175D" w:rsidRDefault="0085175D">
            <w:pPr>
              <w:rPr>
                <w:color w:val="000000"/>
              </w:rPr>
            </w:pPr>
            <w:r>
              <w:rPr>
                <w:color w:val="000000"/>
              </w:rPr>
              <w:t> </w:t>
            </w:r>
          </w:p>
          <w:p w:rsidR="0085175D" w:rsidRDefault="0085175D">
            <w:pPr>
              <w:rPr>
                <w:color w:val="000000"/>
              </w:rPr>
            </w:pPr>
            <w:r>
              <w:rPr>
                <w:color w:val="000000"/>
              </w:rPr>
              <w:t>Notatet blev herefter taget efterretning.</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6067"/>
        <w:gridCol w:w="1728"/>
      </w:tblGrid>
      <w:tr w:rsidR="0085175D">
        <w:trPr>
          <w:divId w:val="1226910571"/>
          <w:tblCellSpacing w:w="0" w:type="dxa"/>
        </w:trPr>
        <w:tc>
          <w:tcPr>
            <w:tcW w:w="7088" w:type="dxa"/>
            <w:hideMark/>
          </w:tcPr>
          <w:p w:rsidR="0085175D" w:rsidRDefault="0085175D">
            <w:pPr>
              <w:pStyle w:val="Overskrift1"/>
              <w:pageBreakBefore/>
            </w:pPr>
            <w:bookmarkStart w:id="13" w:name="_Toc411240638"/>
            <w:r>
              <w:t>07. Rapport om Ligestillingsredegørelse 2013 for Albertslund Kommune (kl. 9.20-9.30)</w:t>
            </w:r>
            <w:bookmarkEnd w:id="13"/>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79"/>
        <w:gridCol w:w="9"/>
      </w:tblGrid>
      <w:tr w:rsidR="0085175D">
        <w:trPr>
          <w:divId w:val="1226910571"/>
          <w:trHeight w:val="1701"/>
          <w:tblCellSpacing w:w="0" w:type="dxa"/>
        </w:trPr>
        <w:tc>
          <w:tcPr>
            <w:tcW w:w="7088" w:type="dxa"/>
            <w:gridSpan w:val="2"/>
            <w:hideMark/>
          </w:tcPr>
          <w:p w:rsidR="0085175D" w:rsidRDefault="0085175D">
            <w:pPr>
              <w:pStyle w:val="NormalWeb"/>
              <w:rPr>
                <w:rFonts w:eastAsiaTheme="minorEastAsia"/>
              </w:rPr>
            </w:pPr>
            <w:r>
              <w:t xml:space="preserve">Sags nr.: </w:t>
            </w:r>
            <w:r>
              <w:rPr>
                <w:b/>
                <w:bCs/>
              </w:rPr>
              <w:t>13/12317</w:t>
            </w:r>
          </w:p>
          <w:p w:rsidR="0085175D" w:rsidRDefault="0085175D">
            <w:pPr>
              <w:pStyle w:val="NormalWeb"/>
            </w:pPr>
            <w:r>
              <w:t xml:space="preserve">Sagsforløb: </w:t>
            </w:r>
            <w:r>
              <w:rPr>
                <w:b/>
                <w:bCs/>
              </w:rPr>
              <w:t>ØS</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 xml:space="preserve">Efter ligestillingsloven skal alle kommuner, regioner og statslige institutioner med mere end 50 ansatte indberette en ligestillingsredegørelse til ligestillingsministeren i ulige år. I kommuner skal ligestillingsredegørelsen godkendes af kommunalbestyrelsen. Albertslund Kommunen har i oktober 2013 udarbejdet en ligestillingsredegørelse og sendt den til ligestillingsministeren. </w:t>
            </w:r>
          </w:p>
          <w:p w:rsidR="0085175D" w:rsidRDefault="0085175D">
            <w:pPr>
              <w:rPr>
                <w:color w:val="000000"/>
              </w:rPr>
            </w:pPr>
            <w:r>
              <w:rPr>
                <w:color w:val="000000"/>
              </w:rPr>
              <w:t> </w:t>
            </w:r>
          </w:p>
          <w:p w:rsidR="0085175D" w:rsidRDefault="0085175D">
            <w:pPr>
              <w:rPr>
                <w:color w:val="000000"/>
              </w:rPr>
            </w:pPr>
            <w:r>
              <w:rPr>
                <w:color w:val="000000"/>
              </w:rPr>
              <w:t xml:space="preserve">Ministeriet har behandlet de indberettede redegørelser fra kommuner, regioner og statslige institutioner, og det har resulteret i en rapport om ligestillingsredegørelse for Albertslund Kommune. </w:t>
            </w:r>
          </w:p>
          <w:p w:rsidR="0085175D" w:rsidRDefault="0085175D">
            <w:pPr>
              <w:rPr>
                <w:color w:val="000000"/>
              </w:rPr>
            </w:pPr>
            <w:r>
              <w:rPr>
                <w:color w:val="000000"/>
              </w:rPr>
              <w:t> </w:t>
            </w:r>
          </w:p>
          <w:p w:rsidR="0085175D" w:rsidRDefault="0085175D">
            <w:pPr>
              <w:rPr>
                <w:color w:val="000000"/>
              </w:rPr>
            </w:pPr>
            <w:r>
              <w:rPr>
                <w:color w:val="000000"/>
              </w:rPr>
              <w:t xml:space="preserve">I redegørelsen sættes der fokus på 2 hovedområder: </w:t>
            </w:r>
          </w:p>
          <w:p w:rsidR="0085175D" w:rsidRDefault="0085175D">
            <w:pPr>
              <w:ind w:left="360" w:hanging="360"/>
              <w:rPr>
                <w:color w:val="000000"/>
              </w:rPr>
            </w:pPr>
            <w:r>
              <w:rPr>
                <w:rFonts w:ascii="Symbol" w:hAnsi="Symbol"/>
                <w:color w:val="000000"/>
              </w:rPr>
              <w:t></w:t>
            </w:r>
            <w:r>
              <w:rPr>
                <w:rFonts w:ascii="Times New Roman" w:hAnsi="Times New Roman" w:cs="Times New Roman"/>
                <w:color w:val="000000"/>
                <w:sz w:val="15"/>
                <w:szCs w:val="15"/>
              </w:rPr>
              <w:t xml:space="preserve">         </w:t>
            </w:r>
            <w:r>
              <w:rPr>
                <w:color w:val="000000"/>
              </w:rPr>
              <w:t>Ligestilling på personaleområdet</w:t>
            </w:r>
          </w:p>
          <w:p w:rsidR="0085175D" w:rsidRDefault="0085175D">
            <w:pPr>
              <w:ind w:left="360" w:hanging="360"/>
              <w:rPr>
                <w:color w:val="000000"/>
              </w:rPr>
            </w:pPr>
            <w:r>
              <w:rPr>
                <w:rFonts w:ascii="Symbol" w:hAnsi="Symbol"/>
                <w:color w:val="000000"/>
              </w:rPr>
              <w:t></w:t>
            </w:r>
            <w:r>
              <w:rPr>
                <w:rFonts w:ascii="Times New Roman" w:hAnsi="Times New Roman" w:cs="Times New Roman"/>
                <w:color w:val="000000"/>
                <w:sz w:val="15"/>
                <w:szCs w:val="15"/>
              </w:rPr>
              <w:t xml:space="preserve">         </w:t>
            </w:r>
            <w:r>
              <w:rPr>
                <w:color w:val="000000"/>
              </w:rPr>
              <w:t>Ligestilling af ressortområde/kerneydelser</w:t>
            </w:r>
          </w:p>
          <w:p w:rsidR="0085175D" w:rsidRDefault="0085175D">
            <w:pPr>
              <w:rPr>
                <w:color w:val="000000"/>
              </w:rPr>
            </w:pPr>
            <w:r>
              <w:rPr>
                <w:color w:val="000000"/>
              </w:rPr>
              <w:t> </w:t>
            </w:r>
          </w:p>
          <w:p w:rsidR="0085175D" w:rsidRDefault="0085175D">
            <w:pPr>
              <w:rPr>
                <w:color w:val="000000"/>
              </w:rPr>
            </w:pPr>
            <w:r>
              <w:rPr>
                <w:color w:val="000000"/>
              </w:rPr>
              <w:t xml:space="preserve">Ministeriet har i den forbindelse lavet et ligestillingsindeks, som giver en vurdering af arbejdet med ligestilling. </w:t>
            </w:r>
          </w:p>
          <w:p w:rsidR="0085175D" w:rsidRDefault="0085175D">
            <w:pPr>
              <w:rPr>
                <w:color w:val="000000"/>
              </w:rPr>
            </w:pPr>
            <w:r>
              <w:rPr>
                <w:color w:val="000000"/>
              </w:rPr>
              <w:t> </w:t>
            </w:r>
          </w:p>
          <w:p w:rsidR="0085175D" w:rsidRDefault="0085175D">
            <w:pPr>
              <w:rPr>
                <w:color w:val="000000"/>
              </w:rPr>
            </w:pPr>
            <w:r>
              <w:rPr>
                <w:color w:val="000000"/>
              </w:rPr>
              <w:t xml:space="preserve">Det fremgår: </w:t>
            </w:r>
          </w:p>
          <w:p w:rsidR="0085175D" w:rsidRDefault="0085175D">
            <w:pPr>
              <w:rPr>
                <w:color w:val="000000"/>
              </w:rPr>
            </w:pPr>
            <w:r>
              <w:rPr>
                <w:color w:val="000000"/>
              </w:rPr>
              <w:t> </w:t>
            </w:r>
          </w:p>
          <w:p w:rsidR="0085175D" w:rsidRDefault="0085175D">
            <w:pPr>
              <w:ind w:left="360" w:hanging="360"/>
              <w:rPr>
                <w:color w:val="000000"/>
              </w:rPr>
            </w:pPr>
            <w:r>
              <w:rPr>
                <w:rFonts w:ascii="Symbol" w:hAnsi="Symbol"/>
                <w:color w:val="000000"/>
              </w:rPr>
              <w:t></w:t>
            </w:r>
            <w:r>
              <w:rPr>
                <w:rFonts w:ascii="Times New Roman" w:hAnsi="Times New Roman" w:cs="Times New Roman"/>
                <w:color w:val="000000"/>
                <w:sz w:val="15"/>
                <w:szCs w:val="15"/>
              </w:rPr>
              <w:t xml:space="preserve">         </w:t>
            </w:r>
            <w:r>
              <w:rPr>
                <w:color w:val="000000"/>
              </w:rPr>
              <w:t>at Albertslund Kommune på det samlede resultat ligger på 58, og kommunerne i helhed ligger på 28</w:t>
            </w:r>
          </w:p>
          <w:p w:rsidR="0085175D" w:rsidRDefault="0085175D">
            <w:pPr>
              <w:ind w:left="360" w:hanging="360"/>
              <w:rPr>
                <w:color w:val="000000"/>
              </w:rPr>
            </w:pPr>
            <w:r>
              <w:rPr>
                <w:rFonts w:ascii="Symbol" w:hAnsi="Symbol"/>
                <w:color w:val="000000"/>
              </w:rPr>
              <w:t></w:t>
            </w:r>
            <w:r>
              <w:rPr>
                <w:rFonts w:ascii="Times New Roman" w:hAnsi="Times New Roman" w:cs="Times New Roman"/>
                <w:color w:val="000000"/>
                <w:sz w:val="15"/>
                <w:szCs w:val="15"/>
              </w:rPr>
              <w:t xml:space="preserve">         </w:t>
            </w:r>
            <w:r>
              <w:rPr>
                <w:color w:val="000000"/>
              </w:rPr>
              <w:t>at Albertslund Kommune på det samlede resultatet for personaleområdet ligger på 62, og kommunerne i helhed ligger på 32</w:t>
            </w:r>
          </w:p>
          <w:p w:rsidR="0085175D" w:rsidRDefault="0085175D">
            <w:pPr>
              <w:ind w:left="360" w:hanging="360"/>
              <w:rPr>
                <w:color w:val="000000"/>
              </w:rPr>
            </w:pPr>
            <w:r>
              <w:rPr>
                <w:rFonts w:ascii="Symbol" w:hAnsi="Symbol"/>
                <w:color w:val="000000"/>
              </w:rPr>
              <w:t></w:t>
            </w:r>
            <w:r>
              <w:rPr>
                <w:rFonts w:ascii="Times New Roman" w:hAnsi="Times New Roman" w:cs="Times New Roman"/>
                <w:color w:val="000000"/>
                <w:sz w:val="15"/>
                <w:szCs w:val="15"/>
              </w:rPr>
              <w:t xml:space="preserve">         </w:t>
            </w:r>
            <w:r>
              <w:rPr>
                <w:color w:val="000000"/>
              </w:rPr>
              <w:t>at Albertslund Kommune på resultatet for kerneydelser ligger på 54, og kommunerne i helhed ligger på 24</w:t>
            </w:r>
          </w:p>
          <w:p w:rsidR="0085175D" w:rsidRDefault="0085175D">
            <w:pPr>
              <w:rPr>
                <w:color w:val="000000"/>
              </w:rPr>
            </w:pPr>
            <w:r>
              <w:rPr>
                <w:color w:val="000000"/>
              </w:rPr>
              <w:t> </w:t>
            </w:r>
          </w:p>
          <w:p w:rsidR="0085175D" w:rsidRDefault="0085175D">
            <w:pPr>
              <w:rPr>
                <w:color w:val="000000"/>
              </w:rPr>
            </w:pPr>
            <w:r>
              <w:rPr>
                <w:color w:val="000000"/>
              </w:rPr>
              <w:t xml:space="preserve">I foråret 2015 skal Albertslund Kommune igen indberette en ligestillingsredegørelse. </w:t>
            </w:r>
          </w:p>
          <w:p w:rsidR="0085175D" w:rsidRDefault="0085175D">
            <w:pPr>
              <w:rPr>
                <w:color w:val="000000"/>
              </w:rPr>
            </w:pPr>
            <w:r>
              <w:rPr>
                <w:color w:val="000000"/>
              </w:rPr>
              <w:t>Det er besluttet, at Albertslund Kommune skal overveje, hvordan ligestilling kan inddrages i en medborgerskabspolitik.</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Lovgrundlag</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Lov om ligestilling af kvinder og mænd</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52"/>
              <w:gridCol w:w="6681"/>
            </w:tblGrid>
            <w:tr w:rsidR="0085175D">
              <w:trPr>
                <w:tblCellSpacing w:w="0" w:type="dxa"/>
              </w:trPr>
              <w:tc>
                <w:tcPr>
                  <w:tcW w:w="0" w:type="auto"/>
                  <w:gridSpan w:val="2"/>
                  <w:vAlign w:val="center"/>
                  <w:hideMark/>
                </w:tcPr>
                <w:p w:rsidR="0085175D" w:rsidRDefault="0085175D">
                  <w:pPr>
                    <w:pStyle w:val="Overskrift3"/>
                    <w:textAlignment w:val="top"/>
                    <w:rPr>
                      <w:color w:val="000000"/>
                    </w:rPr>
                  </w:pPr>
                  <w:r>
                    <w:rPr>
                      <w:color w:val="000000"/>
                    </w:rPr>
                    <w:t xml:space="preserve">Bilag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1</w:t>
                  </w:r>
                </w:p>
              </w:tc>
              <w:tc>
                <w:tcPr>
                  <w:tcW w:w="4750" w:type="pct"/>
                  <w:hideMark/>
                </w:tcPr>
                <w:p w:rsidR="0085175D" w:rsidRDefault="0085175D">
                  <w:pPr>
                    <w:rPr>
                      <w:color w:val="000000"/>
                    </w:rPr>
                  </w:pPr>
                  <w:r>
                    <w:rPr>
                      <w:color w:val="000000"/>
                    </w:rPr>
                    <w:t>Rapport om ligestillingsredegørelse Albertslund Kommune      (6940/15)      </w:t>
                  </w:r>
                </w:p>
              </w:tc>
            </w:tr>
          </w:tbl>
          <w:p w:rsidR="0085175D" w:rsidRDefault="0085175D">
            <w:pPr>
              <w:rPr>
                <w:rFonts w:ascii="Times New Roman" w:hAnsi="Times New Roman" w:cs="Times New Roman"/>
                <w:sz w:val="24"/>
                <w:szCs w:val="24"/>
              </w:rPr>
            </w:pP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vAlign w:val="cente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Indstilling</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 xml:space="preserve">Økonomi og Stab indstiller, </w:t>
            </w:r>
          </w:p>
          <w:p w:rsidR="0085175D" w:rsidRDefault="0085175D">
            <w:pPr>
              <w:rPr>
                <w:color w:val="000000"/>
              </w:rPr>
            </w:pPr>
            <w:r>
              <w:rPr>
                <w:color w:val="000000"/>
              </w:rPr>
              <w:t> </w:t>
            </w:r>
          </w:p>
          <w:p w:rsidR="0085175D" w:rsidRDefault="0085175D">
            <w:pPr>
              <w:ind w:left="720" w:hanging="360"/>
              <w:rPr>
                <w:color w:val="000000"/>
              </w:rPr>
            </w:pPr>
            <w:r>
              <w:rPr>
                <w:color w:val="000000"/>
              </w:rPr>
              <w:t>-</w:t>
            </w:r>
            <w:r>
              <w:rPr>
                <w:rFonts w:ascii="Times New Roman" w:hAnsi="Times New Roman" w:cs="Times New Roman"/>
                <w:color w:val="000000"/>
                <w:sz w:val="14"/>
                <w:szCs w:val="14"/>
              </w:rPr>
              <w:t xml:space="preserve">       </w:t>
            </w:r>
            <w:r>
              <w:rPr>
                <w:color w:val="000000"/>
              </w:rPr>
              <w:t>at rapport om ligestillingsredegørelse tages til efterretning.</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 xml:space="preserve">Jette Runchel oplyste, at Albertslund Kommune udviste fine resultater i opgørelsen. Det kunne man godt være tilfreds med. </w:t>
            </w:r>
          </w:p>
          <w:p w:rsidR="0085175D" w:rsidRDefault="0085175D">
            <w:pPr>
              <w:rPr>
                <w:color w:val="000000"/>
              </w:rPr>
            </w:pPr>
            <w:r>
              <w:rPr>
                <w:color w:val="000000"/>
              </w:rPr>
              <w:t> </w:t>
            </w:r>
          </w:p>
          <w:p w:rsidR="0085175D" w:rsidRDefault="0085175D">
            <w:pPr>
              <w:rPr>
                <w:color w:val="000000"/>
              </w:rPr>
            </w:pPr>
            <w:r>
              <w:rPr>
                <w:color w:val="000000"/>
              </w:rPr>
              <w:t xml:space="preserve">Helle Gehlert oplyste, at SFI havde udsendt en invitation til deltagelse i en undersøgelse om overenskomster og aftalers kønsneutralitet. Der skal være et gruppeinterview med formand, næstformand og et par repræsentanter fra KommuneMED med, så Helle spurgte efter et par frivillige repræsentanter. </w:t>
            </w:r>
          </w:p>
          <w:p w:rsidR="0085175D" w:rsidRDefault="0085175D">
            <w:pPr>
              <w:rPr>
                <w:color w:val="000000"/>
              </w:rPr>
            </w:pPr>
            <w:r>
              <w:rPr>
                <w:color w:val="000000"/>
              </w:rPr>
              <w:t> </w:t>
            </w:r>
          </w:p>
          <w:p w:rsidR="0085175D" w:rsidRDefault="0085175D">
            <w:pPr>
              <w:rPr>
                <w:color w:val="000000"/>
              </w:rPr>
            </w:pPr>
            <w:r>
              <w:rPr>
                <w:color w:val="000000"/>
              </w:rPr>
              <w:t xml:space="preserve">Claes Isbrandtsen og Anne Nielsen meldte sig til at deltage i gruppeinterviewet samme med Claes Hjort og Jette Runchel. </w:t>
            </w:r>
          </w:p>
          <w:p w:rsidR="0085175D" w:rsidRDefault="0085175D">
            <w:pPr>
              <w:rPr>
                <w:color w:val="000000"/>
              </w:rPr>
            </w:pPr>
            <w:r>
              <w:rPr>
                <w:color w:val="000000"/>
              </w:rPr>
              <w:t> </w:t>
            </w:r>
          </w:p>
          <w:p w:rsidR="0085175D" w:rsidRDefault="0085175D">
            <w:pPr>
              <w:rPr>
                <w:color w:val="000000"/>
              </w:rPr>
            </w:pPr>
            <w:r>
              <w:rPr>
                <w:color w:val="000000"/>
              </w:rPr>
              <w:t>Claes Hjort spurgte, om der var behov for at lave politik om ligestilling,</w:t>
            </w:r>
          </w:p>
          <w:p w:rsidR="0085175D" w:rsidRDefault="0085175D">
            <w:pPr>
              <w:rPr>
                <w:color w:val="000000"/>
              </w:rPr>
            </w:pPr>
            <w:r>
              <w:rPr>
                <w:color w:val="000000"/>
              </w:rPr>
              <w:t> </w:t>
            </w:r>
          </w:p>
          <w:p w:rsidR="0085175D" w:rsidRDefault="0085175D">
            <w:pPr>
              <w:rPr>
                <w:color w:val="000000"/>
              </w:rPr>
            </w:pPr>
            <w:r>
              <w:rPr>
                <w:color w:val="000000"/>
              </w:rPr>
              <w:t xml:space="preserve">Jette Runchel oplyste, at hun forventer at, den kommende medborgerskabspolitik indarbejder ligestilling og mangfoldighed. </w:t>
            </w:r>
          </w:p>
          <w:p w:rsidR="0085175D" w:rsidRDefault="0085175D">
            <w:pPr>
              <w:rPr>
                <w:color w:val="000000"/>
              </w:rPr>
            </w:pPr>
            <w:r>
              <w:rPr>
                <w:color w:val="000000"/>
              </w:rPr>
              <w:t> </w:t>
            </w:r>
          </w:p>
          <w:p w:rsidR="0085175D" w:rsidRDefault="0085175D">
            <w:pPr>
              <w:rPr>
                <w:color w:val="000000"/>
              </w:rPr>
            </w:pPr>
            <w:r>
              <w:rPr>
                <w:color w:val="000000"/>
              </w:rPr>
              <w:t>Orienteringen blev herefter taget til efterretning.</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5972"/>
        <w:gridCol w:w="1823"/>
      </w:tblGrid>
      <w:tr w:rsidR="0085175D">
        <w:trPr>
          <w:divId w:val="1226910571"/>
          <w:tblCellSpacing w:w="0" w:type="dxa"/>
        </w:trPr>
        <w:tc>
          <w:tcPr>
            <w:tcW w:w="7088" w:type="dxa"/>
            <w:hideMark/>
          </w:tcPr>
          <w:p w:rsidR="0085175D" w:rsidRDefault="0085175D">
            <w:pPr>
              <w:pStyle w:val="Overskrift1"/>
              <w:pageBreakBefore/>
            </w:pPr>
            <w:bookmarkStart w:id="14" w:name="_Toc411240639"/>
            <w:r>
              <w:t>08. Orientering fra formanden og næstformanden (kl. 9.30-9.40)</w:t>
            </w:r>
            <w:bookmarkEnd w:id="14"/>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88"/>
      </w:tblGrid>
      <w:tr w:rsidR="0085175D">
        <w:trPr>
          <w:divId w:val="1226910571"/>
          <w:trHeight w:val="1701"/>
          <w:tblCellSpacing w:w="0" w:type="dxa"/>
        </w:trPr>
        <w:tc>
          <w:tcPr>
            <w:tcW w:w="7088" w:type="dxa"/>
            <w:hideMark/>
          </w:tcPr>
          <w:p w:rsidR="0085175D" w:rsidRDefault="0085175D">
            <w:pPr>
              <w:pStyle w:val="NormalWeb"/>
              <w:rPr>
                <w:rFonts w:eastAsiaTheme="minorEastAsia"/>
              </w:rPr>
            </w:pPr>
            <w:r>
              <w:t xml:space="preserve">Sagsforløb: </w:t>
            </w:r>
            <w:r>
              <w:rPr>
                <w:b/>
                <w:bCs/>
              </w:rPr>
              <w:t>KommuneMED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Orientering fra formanden og næstformanden</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 xml:space="preserve">Jette Runchel oplyste, at der i ØU behandles et par sager af interesse for KommuneMED.. Bl.a. en undersøgelse om dagplejen og pladsanvisningen, som er sat i værk på grund af en debat om dagplejepladstildeling.  Undersøgelsen er afsluttet og KL kommer og fortæller om de resultater, de er nået frem til. Den overordnede konklusion er, at der ikke er foregået nogle uregelmæssigheder eller sket en skævvridning. </w:t>
            </w:r>
          </w:p>
          <w:p w:rsidR="0085175D" w:rsidRDefault="0085175D">
            <w:pPr>
              <w:rPr>
                <w:color w:val="000000"/>
              </w:rPr>
            </w:pPr>
            <w:r>
              <w:rPr>
                <w:color w:val="000000"/>
              </w:rPr>
              <w:t> </w:t>
            </w:r>
          </w:p>
          <w:p w:rsidR="0085175D" w:rsidRDefault="0085175D">
            <w:pPr>
              <w:rPr>
                <w:color w:val="000000"/>
              </w:rPr>
            </w:pPr>
            <w:r>
              <w:rPr>
                <w:color w:val="000000"/>
              </w:rPr>
              <w:t xml:space="preserve">Rapporten ligger på hjemmesiden, hvis man ønsker at læse mere om sagen. </w:t>
            </w:r>
          </w:p>
          <w:p w:rsidR="0085175D" w:rsidRDefault="0085175D">
            <w:pPr>
              <w:rPr>
                <w:color w:val="000000"/>
              </w:rPr>
            </w:pPr>
            <w:r>
              <w:rPr>
                <w:color w:val="000000"/>
              </w:rPr>
              <w:t> </w:t>
            </w:r>
          </w:p>
          <w:p w:rsidR="0085175D" w:rsidRDefault="0085175D">
            <w:pPr>
              <w:rPr>
                <w:color w:val="000000"/>
              </w:rPr>
            </w:pPr>
            <w:r>
              <w:rPr>
                <w:color w:val="000000"/>
              </w:rPr>
              <w:t>Jette Runchel orienterede videre om en sag om afskedigelse af lærere på Herstedøster Skole, da der p.t. er ansat flere lærere, end der er behov for. Der skal ske tilpasning af antallet af medarbejdere til lønsummen på skolen.</w:t>
            </w:r>
          </w:p>
          <w:p w:rsidR="0085175D" w:rsidRDefault="0085175D">
            <w:pPr>
              <w:rPr>
                <w:color w:val="000000"/>
              </w:rPr>
            </w:pPr>
            <w:r>
              <w:rPr>
                <w:color w:val="000000"/>
              </w:rPr>
              <w:t> </w:t>
            </w:r>
          </w:p>
          <w:p w:rsidR="0085175D" w:rsidRDefault="0085175D">
            <w:pPr>
              <w:rPr>
                <w:color w:val="000000"/>
              </w:rPr>
            </w:pPr>
            <w:r>
              <w:rPr>
                <w:color w:val="000000"/>
              </w:rPr>
              <w:t>Endelig orienterede Jette Runchel om sagen om plejecenterbyggeriet og spørgsmålet om, hvorvidt tårnet er blevet højere end planlagt. Tårnet er blevet højere pga. jordbundsforhold. Der er blevet rejst kritik af, at kommunen administrativt har givet sig selv dispensation. Sagen skulle have været forelagt KB.</w:t>
            </w:r>
          </w:p>
          <w:p w:rsidR="0085175D" w:rsidRDefault="0085175D">
            <w:pPr>
              <w:rPr>
                <w:color w:val="000000"/>
              </w:rPr>
            </w:pPr>
            <w:r>
              <w:rPr>
                <w:color w:val="000000"/>
              </w:rPr>
              <w:t> </w:t>
            </w:r>
          </w:p>
          <w:p w:rsidR="0085175D" w:rsidRDefault="0085175D">
            <w:pPr>
              <w:rPr>
                <w:color w:val="000000"/>
              </w:rPr>
            </w:pPr>
            <w:r>
              <w:rPr>
                <w:color w:val="000000"/>
              </w:rPr>
              <w:t xml:space="preserve">Claes Hjort oplyste ift. skolesagen, at man havde været i dialog med skoleleder, personalekontoret, skolechefen m.fl.  omkring omplacering af de overtallige lærere. Det var ikke lærerforeningens opfattelse, at man havde været grundige nok i forarbejdet. </w:t>
            </w:r>
          </w:p>
          <w:p w:rsidR="0085175D" w:rsidRDefault="0085175D">
            <w:pPr>
              <w:rPr>
                <w:color w:val="000000"/>
              </w:rPr>
            </w:pPr>
            <w:r>
              <w:rPr>
                <w:color w:val="000000"/>
              </w:rPr>
              <w:t> </w:t>
            </w:r>
          </w:p>
          <w:p w:rsidR="0085175D" w:rsidRDefault="0085175D">
            <w:pPr>
              <w:rPr>
                <w:color w:val="000000"/>
              </w:rPr>
            </w:pPr>
            <w:r>
              <w:rPr>
                <w:color w:val="000000"/>
              </w:rPr>
              <w:t>Jette Runchel svarede, at man forsøger at behandle medarbejderne på den bedst mulige måde i denne ulykkelige situation, men at man også var nødt til at iagttage rettidig omhu i forhold til den økonomiske situation på skolen. Der oprettes som tidligere jobbank m.v.</w:t>
            </w:r>
          </w:p>
          <w:p w:rsidR="0085175D" w:rsidRDefault="0085175D">
            <w:pPr>
              <w:rPr>
                <w:color w:val="000000"/>
              </w:rPr>
            </w:pPr>
            <w:r>
              <w:rPr>
                <w:color w:val="000000"/>
              </w:rPr>
              <w:t> </w:t>
            </w:r>
          </w:p>
          <w:p w:rsidR="0085175D" w:rsidRDefault="0085175D">
            <w:pPr>
              <w:rPr>
                <w:color w:val="000000"/>
              </w:rPr>
            </w:pPr>
            <w:r>
              <w:rPr>
                <w:color w:val="000000"/>
              </w:rPr>
              <w:t>Joan Bendiksen oplyste, at MEDaftalen er blevet godkendt af de centrale parter.. KommuneMED skal give en tilbagemelding til parterne om MEDaftalen. KommuneMED nikkede til, at Joan Bendiksen gav besked til parterne om, at KommuneMED havde kvitteret for tilbagemeldingen.</w:t>
            </w:r>
          </w:p>
          <w:p w:rsidR="0085175D" w:rsidRDefault="0085175D">
            <w:pPr>
              <w:rPr>
                <w:color w:val="000000"/>
              </w:rPr>
            </w:pPr>
            <w:r>
              <w:rPr>
                <w:color w:val="000000"/>
              </w:rPr>
              <w:t> </w:t>
            </w:r>
          </w:p>
          <w:p w:rsidR="0085175D" w:rsidRDefault="0085175D">
            <w:pPr>
              <w:rPr>
                <w:color w:val="000000"/>
              </w:rPr>
            </w:pPr>
            <w:r>
              <w:rPr>
                <w:color w:val="000000"/>
              </w:rPr>
              <w:t xml:space="preserve">Jette Runchel orienterede herefter om, at man er ved at lave et nyt beredskab. Antallet af beredskaber i Danmark skal ned på 20. Der er lavet et samarbejde med 9 kommuner om beredskab, hvor Albertslund kommer til at indgå. Beredskabsteamene skal slås sammen, og man forventer en relativ stor besvarelse. </w:t>
            </w:r>
          </w:p>
          <w:p w:rsidR="0085175D" w:rsidRDefault="0085175D">
            <w:pPr>
              <w:rPr>
                <w:color w:val="000000"/>
              </w:rPr>
            </w:pPr>
            <w:r>
              <w:rPr>
                <w:color w:val="000000"/>
              </w:rPr>
              <w:t> </w:t>
            </w:r>
          </w:p>
          <w:p w:rsidR="0085175D" w:rsidRDefault="0085175D">
            <w:pPr>
              <w:rPr>
                <w:color w:val="000000"/>
              </w:rPr>
            </w:pPr>
            <w:r>
              <w:rPr>
                <w:color w:val="000000"/>
              </w:rPr>
              <w:t>Claes Hjort spurgte til sagen omkring køkkenpersonalet på Albo, hvor der er der noget usikkerhed, idet der ikke skal være køkken på det nye plejecenter. Jette Runchel oplyste, at der er dialog med medarbejderne, men at det er korrekt at der er usikkerhed.  </w:t>
            </w:r>
          </w:p>
          <w:p w:rsidR="0085175D" w:rsidRDefault="0085175D">
            <w:pPr>
              <w:rPr>
                <w:color w:val="000000"/>
              </w:rPr>
            </w:pPr>
            <w:r>
              <w:rPr>
                <w:color w:val="000000"/>
              </w:rPr>
              <w:t> </w:t>
            </w:r>
          </w:p>
          <w:p w:rsidR="0085175D" w:rsidRDefault="0085175D">
            <w:pPr>
              <w:rPr>
                <w:color w:val="000000"/>
              </w:rPr>
            </w:pPr>
            <w:r>
              <w:rPr>
                <w:color w:val="000000"/>
              </w:rPr>
              <w:t>Anne Nielsen spurgte til de analyser, der skulle laves på børneområdet.  Helle oplyste, at cheferne skal i næste uge fortælle, hvor langt de er og om der er lavet kommissorier.</w:t>
            </w:r>
          </w:p>
          <w:p w:rsidR="0085175D" w:rsidRDefault="0085175D">
            <w:pPr>
              <w:rPr>
                <w:color w:val="000000"/>
              </w:rPr>
            </w:pPr>
            <w:r>
              <w:rPr>
                <w:color w:val="000000"/>
              </w:rPr>
              <w:t> </w:t>
            </w:r>
          </w:p>
          <w:p w:rsidR="0085175D" w:rsidRDefault="0085175D">
            <w:pPr>
              <w:rPr>
                <w:color w:val="000000"/>
              </w:rPr>
            </w:pPr>
            <w:r>
              <w:rPr>
                <w:color w:val="000000"/>
              </w:rPr>
              <w:t>Jette Runchel fortalte videre, at der i forbindelse med budget 2016  laves et besparelseskatalog på 50 mio. kr. Der er allerede iværksat nogle forskellige analyser på en række områder, og  der er også bestilt nogle flere analyser på bl.a. administration. Samtidig kigger man på forskellige snitflader. Cecilie Engell oplyste, at man har sammensat nogle chefgrupper på tværs, som skal komme med forslag til besparelser på tværs af afdelingerne.</w:t>
            </w:r>
          </w:p>
          <w:p w:rsidR="0085175D" w:rsidRDefault="0085175D">
            <w:pPr>
              <w:rPr>
                <w:color w:val="000000"/>
              </w:rPr>
            </w:pPr>
            <w:r>
              <w:rPr>
                <w:color w:val="000000"/>
              </w:rPr>
              <w:t> </w:t>
            </w:r>
          </w:p>
          <w:p w:rsidR="0085175D" w:rsidRDefault="0085175D">
            <w:pPr>
              <w:rPr>
                <w:color w:val="000000"/>
              </w:rPr>
            </w:pPr>
            <w:r>
              <w:rPr>
                <w:color w:val="000000"/>
              </w:rPr>
              <w:t>Jette Runchel foreslog, at der indkaldes til et ekstra møde i KommuneMED i uge 9 om budget, og at der efterfølgende bookes et møde i Ad Hoc RådhusMED. På begge møder gives der en status vedr. budget 2016.</w:t>
            </w:r>
          </w:p>
          <w:p w:rsidR="0085175D" w:rsidRDefault="0085175D">
            <w:pPr>
              <w:rPr>
                <w:color w:val="000000"/>
              </w:rPr>
            </w:pPr>
            <w:r>
              <w:rPr>
                <w:color w:val="000000"/>
              </w:rPr>
              <w:t> </w:t>
            </w:r>
          </w:p>
          <w:p w:rsidR="0085175D" w:rsidRDefault="0085175D">
            <w:pPr>
              <w:rPr>
                <w:color w:val="000000"/>
              </w:rPr>
            </w:pPr>
            <w:r>
              <w:rPr>
                <w:color w:val="000000"/>
              </w:rPr>
              <w:t xml:space="preserve">Claes Hjort spurgte til MEDhåndbogen. Joan oplyste, at den er på vej rundt til distribution. </w:t>
            </w:r>
          </w:p>
          <w:p w:rsidR="0085175D" w:rsidRDefault="0085175D">
            <w:pPr>
              <w:rPr>
                <w:color w:val="000000"/>
              </w:rPr>
            </w:pPr>
            <w:r>
              <w:rPr>
                <w:color w:val="000000"/>
              </w:rPr>
              <w:t> </w:t>
            </w:r>
          </w:p>
          <w:p w:rsidR="0085175D" w:rsidRDefault="0085175D">
            <w:pPr>
              <w:rPr>
                <w:color w:val="000000"/>
              </w:rPr>
            </w:pPr>
            <w:r>
              <w:rPr>
                <w:color w:val="000000"/>
              </w:rPr>
              <w:t xml:space="preserve">Claes spurgte til den nye praksis med opkræve gebyrer ifm. udeblivelse fra workshop, kurser og temadage. Jette Runchel oplyste, at det have man valgt at indføre for at forsøge at minimere antallet af afbud og udeblivelser. Det er de enkelte arbejdspladser, der skal betale gebyret. Claes opfordrede til, at der blev skrevet ud om den nye praksis og årsagen. </w:t>
            </w:r>
          </w:p>
          <w:p w:rsidR="0085175D" w:rsidRDefault="0085175D">
            <w:pPr>
              <w:rPr>
                <w:color w:val="000000"/>
              </w:rPr>
            </w:pPr>
            <w:r>
              <w:rPr>
                <w:color w:val="000000"/>
              </w:rPr>
              <w:t> </w:t>
            </w:r>
          </w:p>
          <w:p w:rsidR="0085175D" w:rsidRDefault="0085175D">
            <w:pPr>
              <w:rPr>
                <w:color w:val="000000"/>
              </w:rPr>
            </w:pPr>
            <w:r>
              <w:rPr>
                <w:color w:val="000000"/>
              </w:rPr>
              <w:t xml:space="preserve">I forhold til temamødet den 10. april oplyste Joan Bendiksen, at man nu var oppe på over 100 tilmeldinger. .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5942"/>
        <w:gridCol w:w="1853"/>
      </w:tblGrid>
      <w:tr w:rsidR="0085175D">
        <w:trPr>
          <w:divId w:val="1226910571"/>
          <w:tblCellSpacing w:w="0" w:type="dxa"/>
        </w:trPr>
        <w:tc>
          <w:tcPr>
            <w:tcW w:w="7088" w:type="dxa"/>
            <w:hideMark/>
          </w:tcPr>
          <w:p w:rsidR="0085175D" w:rsidRDefault="0085175D">
            <w:pPr>
              <w:pStyle w:val="Overskrift1"/>
              <w:pageBreakBefore/>
            </w:pPr>
            <w:bookmarkStart w:id="15" w:name="_Toc411240640"/>
            <w:r>
              <w:t>09. Nyt om arbejdsmiljø (kl. 9.40-9.45)</w:t>
            </w:r>
            <w:bookmarkEnd w:id="15"/>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78"/>
        <w:gridCol w:w="10"/>
      </w:tblGrid>
      <w:tr w:rsidR="0085175D">
        <w:trPr>
          <w:divId w:val="1226910571"/>
          <w:trHeight w:val="1701"/>
          <w:tblCellSpacing w:w="0" w:type="dxa"/>
        </w:trPr>
        <w:tc>
          <w:tcPr>
            <w:tcW w:w="7088" w:type="dxa"/>
            <w:gridSpan w:val="2"/>
            <w:hideMark/>
          </w:tcPr>
          <w:p w:rsidR="0085175D" w:rsidRDefault="0085175D">
            <w:pPr>
              <w:pStyle w:val="NormalWeb"/>
              <w:rPr>
                <w:rFonts w:eastAsiaTheme="minorEastAsia"/>
              </w:rPr>
            </w:pPr>
            <w:r>
              <w:t xml:space="preserve">Sagsforløb: </w:t>
            </w:r>
            <w:r>
              <w:rPr>
                <w:b/>
                <w:bCs/>
              </w:rPr>
              <w:t>KommuneMED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Arbejdsmiljørepræsentanterne orienterer om nyt vedrørende arbejdsmiljø, herunder:</w:t>
            </w:r>
          </w:p>
          <w:p w:rsidR="0085175D" w:rsidRDefault="0085175D">
            <w:pPr>
              <w:rPr>
                <w:color w:val="000000"/>
              </w:rPr>
            </w:pPr>
            <w:r>
              <w:rPr>
                <w:color w:val="000000"/>
              </w:rPr>
              <w:t> </w:t>
            </w:r>
          </w:p>
          <w:p w:rsidR="0085175D" w:rsidRDefault="0085175D">
            <w:pPr>
              <w:ind w:left="720" w:hanging="360"/>
              <w:rPr>
                <w:color w:val="000000"/>
              </w:rPr>
            </w:pPr>
            <w:r>
              <w:rPr>
                <w:color w:val="000000"/>
              </w:rPr>
              <w:t>-</w:t>
            </w:r>
            <w:r>
              <w:rPr>
                <w:rFonts w:ascii="Times New Roman" w:hAnsi="Times New Roman" w:cs="Times New Roman"/>
                <w:color w:val="000000"/>
                <w:sz w:val="15"/>
                <w:szCs w:val="15"/>
              </w:rPr>
              <w:t xml:space="preserve">       </w:t>
            </w:r>
            <w:r>
              <w:rPr>
                <w:color w:val="000000"/>
              </w:rPr>
              <w:t>Lukkede døre på rådhuset</w:t>
            </w:r>
          </w:p>
          <w:p w:rsidR="0085175D" w:rsidRDefault="0085175D">
            <w:pPr>
              <w:ind w:left="720" w:hanging="360"/>
              <w:rPr>
                <w:color w:val="000000"/>
              </w:rPr>
            </w:pPr>
            <w:r>
              <w:rPr>
                <w:color w:val="000000"/>
              </w:rPr>
              <w:t> </w:t>
            </w:r>
          </w:p>
          <w:p w:rsidR="0085175D" w:rsidRDefault="0085175D">
            <w:pPr>
              <w:ind w:left="720" w:hanging="360"/>
              <w:rPr>
                <w:color w:val="000000"/>
              </w:rPr>
            </w:pPr>
            <w:r>
              <w:rPr>
                <w:color w:val="000000"/>
              </w:rPr>
              <w:t xml:space="preserve">Bilag: </w:t>
            </w:r>
          </w:p>
          <w:p w:rsidR="0085175D" w:rsidRDefault="0085175D">
            <w:pPr>
              <w:ind w:left="720" w:hanging="360"/>
              <w:rPr>
                <w:color w:val="000000"/>
              </w:rPr>
            </w:pPr>
            <w:r>
              <w:rPr>
                <w:color w:val="000000"/>
              </w:rPr>
              <w:t>Dagsordenspunkt fra chefforum</w:t>
            </w:r>
          </w:p>
          <w:p w:rsidR="0085175D" w:rsidRDefault="0085175D">
            <w:pPr>
              <w:ind w:left="720" w:hanging="360"/>
              <w:rPr>
                <w:color w:val="000000"/>
              </w:rPr>
            </w:pPr>
            <w:r>
              <w:rPr>
                <w:color w:val="000000"/>
              </w:rPr>
              <w:t>Notat til chefforum</w:t>
            </w:r>
          </w:p>
          <w:p w:rsidR="0085175D" w:rsidRDefault="0085175D">
            <w:pPr>
              <w:ind w:left="720" w:hanging="360"/>
              <w:rPr>
                <w:color w:val="000000"/>
              </w:rPr>
            </w:pPr>
            <w:r>
              <w:rPr>
                <w:color w:val="000000"/>
              </w:rPr>
              <w:t> </w:t>
            </w:r>
          </w:p>
          <w:p w:rsidR="0085175D" w:rsidRDefault="0085175D">
            <w:pPr>
              <w:ind w:left="720" w:hanging="360"/>
              <w:rPr>
                <w:color w:val="000000"/>
              </w:rPr>
            </w:pPr>
            <w:r>
              <w:rPr>
                <w:rFonts w:ascii="Times New Roman" w:hAnsi="Times New Roman" w:cs="Times New Roman"/>
                <w:color w:val="000000"/>
                <w:sz w:val="15"/>
                <w:szCs w:val="15"/>
              </w:rPr>
              <w:t>-            </w:t>
            </w:r>
            <w:r>
              <w:rPr>
                <w:color w:val="000000"/>
              </w:rPr>
              <w:t>Påbud fra arbejdstilsynet</w:t>
            </w:r>
          </w:p>
          <w:p w:rsidR="0085175D" w:rsidRDefault="0085175D">
            <w:pPr>
              <w:ind w:left="720"/>
              <w:rPr>
                <w:color w:val="000000"/>
              </w:rPr>
            </w:pPr>
            <w:r>
              <w:rPr>
                <w:color w:val="000000"/>
              </w:rPr>
              <w:t> </w:t>
            </w:r>
          </w:p>
          <w:p w:rsidR="0085175D" w:rsidRDefault="0085175D">
            <w:pPr>
              <w:ind w:firstLine="360"/>
              <w:rPr>
                <w:color w:val="000000"/>
              </w:rPr>
            </w:pPr>
            <w:r>
              <w:rPr>
                <w:color w:val="000000"/>
              </w:rPr>
              <w:t>Bilag:</w:t>
            </w:r>
          </w:p>
          <w:p w:rsidR="0085175D" w:rsidRDefault="0085175D">
            <w:pPr>
              <w:ind w:firstLine="360"/>
              <w:rPr>
                <w:color w:val="000000"/>
              </w:rPr>
            </w:pPr>
            <w:r>
              <w:rPr>
                <w:color w:val="000000"/>
              </w:rPr>
              <w:t xml:space="preserve">Bilag 1 - Påbud </w:t>
            </w:r>
          </w:p>
          <w:p w:rsidR="0085175D" w:rsidRDefault="0085175D">
            <w:pPr>
              <w:ind w:firstLine="360"/>
              <w:rPr>
                <w:color w:val="000000"/>
              </w:rPr>
            </w:pPr>
            <w:r>
              <w:rPr>
                <w:color w:val="000000"/>
              </w:rPr>
              <w:t>Bilag 2 - Vejledning</w:t>
            </w:r>
          </w:p>
          <w:p w:rsidR="0085175D" w:rsidRDefault="0085175D">
            <w:pPr>
              <w:rPr>
                <w:color w:val="000000"/>
              </w:rPr>
            </w:pPr>
            <w:r>
              <w:rPr>
                <w:color w:val="000000"/>
              </w:rPr>
              <w:t xml:space="preserve">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14"/>
              <w:gridCol w:w="5971"/>
            </w:tblGrid>
            <w:tr w:rsidR="0085175D">
              <w:trPr>
                <w:tblCellSpacing w:w="0" w:type="dxa"/>
              </w:trPr>
              <w:tc>
                <w:tcPr>
                  <w:tcW w:w="0" w:type="auto"/>
                  <w:gridSpan w:val="2"/>
                  <w:vAlign w:val="center"/>
                  <w:hideMark/>
                </w:tcPr>
                <w:p w:rsidR="0085175D" w:rsidRDefault="0085175D">
                  <w:pPr>
                    <w:pStyle w:val="Overskrift3"/>
                    <w:textAlignment w:val="top"/>
                    <w:rPr>
                      <w:color w:val="000000"/>
                    </w:rPr>
                  </w:pPr>
                  <w:r>
                    <w:rPr>
                      <w:color w:val="000000"/>
                    </w:rPr>
                    <w:t xml:space="preserve">Bilag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1</w:t>
                  </w:r>
                </w:p>
              </w:tc>
              <w:tc>
                <w:tcPr>
                  <w:tcW w:w="4750" w:type="pct"/>
                  <w:hideMark/>
                </w:tcPr>
                <w:p w:rsidR="0085175D" w:rsidRDefault="0085175D">
                  <w:pPr>
                    <w:rPr>
                      <w:color w:val="000000"/>
                    </w:rPr>
                  </w:pPr>
                  <w:r>
                    <w:rPr>
                      <w:color w:val="000000"/>
                    </w:rPr>
                    <w:t>Lukkede døre på Rådhuset      (8920/15)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2</w:t>
                  </w:r>
                </w:p>
              </w:tc>
              <w:tc>
                <w:tcPr>
                  <w:tcW w:w="4750" w:type="pct"/>
                  <w:hideMark/>
                </w:tcPr>
                <w:p w:rsidR="0085175D" w:rsidRDefault="0085175D">
                  <w:pPr>
                    <w:rPr>
                      <w:color w:val="000000"/>
                    </w:rPr>
                  </w:pPr>
                  <w:r>
                    <w:rPr>
                      <w:color w:val="000000"/>
                    </w:rPr>
                    <w:t>Lukkede døre på Rådhuset - dagsordenspunkt CF      (8894/15)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3</w:t>
                  </w:r>
                </w:p>
              </w:tc>
              <w:tc>
                <w:tcPr>
                  <w:tcW w:w="4750" w:type="pct"/>
                  <w:hideMark/>
                </w:tcPr>
                <w:p w:rsidR="0085175D" w:rsidRDefault="0085175D">
                  <w:pPr>
                    <w:rPr>
                      <w:color w:val="000000"/>
                    </w:rPr>
                  </w:pPr>
                  <w:r>
                    <w:rPr>
                      <w:color w:val="000000"/>
                    </w:rPr>
                    <w:t>2015006903_bilag1.pdf      (8931/15)      </w:t>
                  </w:r>
                </w:p>
              </w:tc>
            </w:tr>
            <w:tr w:rsidR="0085175D">
              <w:trPr>
                <w:tblCellSpacing w:w="0" w:type="dxa"/>
              </w:trPr>
              <w:tc>
                <w:tcPr>
                  <w:tcW w:w="250" w:type="pct"/>
                  <w:tcMar>
                    <w:top w:w="0" w:type="dxa"/>
                    <w:left w:w="0" w:type="dxa"/>
                    <w:bottom w:w="0" w:type="dxa"/>
                    <w:right w:w="160" w:type="dxa"/>
                  </w:tcMar>
                  <w:hideMark/>
                </w:tcPr>
                <w:p w:rsidR="0085175D" w:rsidRDefault="0085175D">
                  <w:pPr>
                    <w:rPr>
                      <w:color w:val="000000"/>
                    </w:rPr>
                  </w:pPr>
                  <w:r>
                    <w:rPr>
                      <w:color w:val="000000"/>
                    </w:rPr>
                    <w:t>4</w:t>
                  </w:r>
                </w:p>
              </w:tc>
              <w:tc>
                <w:tcPr>
                  <w:tcW w:w="4750" w:type="pct"/>
                  <w:hideMark/>
                </w:tcPr>
                <w:p w:rsidR="0085175D" w:rsidRDefault="0085175D">
                  <w:pPr>
                    <w:rPr>
                      <w:color w:val="000000"/>
                    </w:rPr>
                  </w:pPr>
                  <w:r>
                    <w:rPr>
                      <w:color w:val="000000"/>
                    </w:rPr>
                    <w:t>2015006903_bilag2.pdf      (8933/15)      </w:t>
                  </w:r>
                </w:p>
              </w:tc>
            </w:tr>
          </w:tbl>
          <w:p w:rsidR="0085175D" w:rsidRDefault="0085175D">
            <w:pPr>
              <w:rPr>
                <w:rFonts w:ascii="Times New Roman" w:hAnsi="Times New Roman" w:cs="Times New Roman"/>
                <w:sz w:val="24"/>
                <w:szCs w:val="24"/>
              </w:rPr>
            </w:pP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vAlign w:val="cente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vAlign w:val="center"/>
            <w:hideMark/>
          </w:tcPr>
          <w:p w:rsidR="0085175D" w:rsidRDefault="0085175D">
            <w:pPr>
              <w:rPr>
                <w:rFonts w:ascii="Times New Roman" w:hAnsi="Times New Roman" w:cs="Times New Roman"/>
              </w:rPr>
            </w:pPr>
          </w:p>
        </w:tc>
      </w:tr>
      <w:tr w:rsidR="0085175D">
        <w:trPr>
          <w:divId w:val="1226910571"/>
          <w:tblCellSpacing w:w="0" w:type="dxa"/>
        </w:trPr>
        <w:tc>
          <w:tcPr>
            <w:tcW w:w="0" w:type="auto"/>
            <w:gridSpan w:val="2"/>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gridSpan w:val="2"/>
            <w:hideMark/>
          </w:tcPr>
          <w:p w:rsidR="0085175D" w:rsidRDefault="0085175D">
            <w:pPr>
              <w:rPr>
                <w:rFonts w:eastAsiaTheme="minorEastAsia"/>
                <w:color w:val="000000"/>
              </w:rPr>
            </w:pPr>
            <w:r>
              <w:rPr>
                <w:color w:val="000000"/>
              </w:rPr>
              <w:t>Carina Kofoed orienterede om de to punkter om ”Lukkede døre” og ”Påbud fra Arbejdstilsynet”</w:t>
            </w:r>
          </w:p>
          <w:p w:rsidR="0085175D" w:rsidRDefault="0085175D">
            <w:pPr>
              <w:rPr>
                <w:color w:val="000000"/>
              </w:rPr>
            </w:pPr>
            <w:r>
              <w:rPr>
                <w:color w:val="000000"/>
              </w:rPr>
              <w:t> </w:t>
            </w:r>
          </w:p>
          <w:p w:rsidR="0085175D" w:rsidRDefault="0085175D">
            <w:pPr>
              <w:rPr>
                <w:color w:val="000000"/>
              </w:rPr>
            </w:pPr>
            <w:r>
              <w:rPr>
                <w:color w:val="000000"/>
              </w:rPr>
              <w:t xml:space="preserve">I forhold til sagen om de lukkede døre havde der været en sag i Chefforum om problemet. Her havde man bl.a. fremlagt et notat med en række anbefalinger. I Chefforum var det blevet besluttet, at der i arbejdsgruppen om vold og trusler i KommuneMED skal arbejdes videre punkt 1-11, mens pkt. 12 og 13 drøftes i forbindelse med arbejdet med ombygningen af forhallen. </w:t>
            </w:r>
          </w:p>
          <w:p w:rsidR="0085175D" w:rsidRDefault="0085175D">
            <w:pPr>
              <w:rPr>
                <w:color w:val="000000"/>
              </w:rPr>
            </w:pPr>
            <w:r>
              <w:rPr>
                <w:color w:val="000000"/>
              </w:rPr>
              <w:t> </w:t>
            </w:r>
          </w:p>
          <w:p w:rsidR="0085175D" w:rsidRDefault="0085175D">
            <w:pPr>
              <w:rPr>
                <w:color w:val="000000"/>
              </w:rPr>
            </w:pPr>
            <w:r>
              <w:rPr>
                <w:color w:val="000000"/>
              </w:rPr>
              <w:t xml:space="preserve">I forhold til påbuddet fra Arbejdstilsynet oplyste Carina Kofoed, at man dels har fået et påbud om forebyggelse af vold og trusler i Familieafsnittet. Dette arbejdes der med arbejdsmiljøgruppen i afdelingen. Der skal ligge noget klar inden 1. maj 2015. </w:t>
            </w:r>
          </w:p>
          <w:p w:rsidR="0085175D" w:rsidRDefault="0085175D">
            <w:pPr>
              <w:rPr>
                <w:color w:val="000000"/>
              </w:rPr>
            </w:pPr>
            <w:r>
              <w:rPr>
                <w:color w:val="000000"/>
              </w:rPr>
              <w:t> </w:t>
            </w:r>
          </w:p>
          <w:p w:rsidR="0085175D" w:rsidRDefault="0085175D">
            <w:pPr>
              <w:rPr>
                <w:color w:val="000000"/>
              </w:rPr>
            </w:pPr>
            <w:r>
              <w:rPr>
                <w:color w:val="000000"/>
              </w:rPr>
              <w:t xml:space="preserve">På området for voksne med særlige behov har man modtaget en vejledning til, hvordan man forebygger stress. Dette arbejdes der med i afdelingen. </w:t>
            </w:r>
          </w:p>
          <w:p w:rsidR="0085175D" w:rsidRDefault="0085175D">
            <w:pPr>
              <w:rPr>
                <w:color w:val="000000"/>
              </w:rPr>
            </w:pPr>
            <w:r>
              <w:rPr>
                <w:color w:val="000000"/>
              </w:rPr>
              <w:t> </w:t>
            </w:r>
          </w:p>
          <w:p w:rsidR="0085175D" w:rsidRDefault="0085175D">
            <w:pPr>
              <w:rPr>
                <w:color w:val="000000"/>
              </w:rPr>
            </w:pPr>
            <w:r>
              <w:rPr>
                <w:color w:val="000000"/>
              </w:rPr>
              <w:t xml:space="preserve">Claes Hjort nævnte, at han havde fundet det interessant at læse sagerne fra Arbejdstilsynet, og at han mente, at vejledningen om at forebygge at ansatte belastes af stor arbejdsmængde og tidspres, kunne være god at bruge i andre sammenhænge, hvor der var behov for at tale stress med medarbejderne. </w:t>
            </w:r>
          </w:p>
          <w:p w:rsidR="0085175D" w:rsidRDefault="0085175D">
            <w:pPr>
              <w:rPr>
                <w:color w:val="000000"/>
              </w:rPr>
            </w:pPr>
            <w:r>
              <w:rPr>
                <w:color w:val="000000"/>
              </w:rPr>
              <w:t> </w:t>
            </w:r>
          </w:p>
          <w:p w:rsidR="0085175D" w:rsidRDefault="0085175D">
            <w:pPr>
              <w:rPr>
                <w:color w:val="000000"/>
              </w:rPr>
            </w:pPr>
            <w:r>
              <w:rPr>
                <w:color w:val="000000"/>
              </w:rPr>
              <w:t xml:space="preserve">Jette Runchel gav udtryk for, at hun håbede, at man havde drøftelser omkring stress i den nære relation med sin leder. </w:t>
            </w:r>
          </w:p>
          <w:p w:rsidR="0085175D" w:rsidRDefault="0085175D">
            <w:pPr>
              <w:rPr>
                <w:color w:val="000000"/>
              </w:rPr>
            </w:pPr>
            <w:r>
              <w:rPr>
                <w:color w:val="000000"/>
              </w:rPr>
              <w:t> </w:t>
            </w:r>
          </w:p>
          <w:p w:rsidR="0085175D" w:rsidRDefault="0085175D">
            <w:pPr>
              <w:rPr>
                <w:color w:val="000000"/>
              </w:rPr>
            </w:pPr>
            <w:r>
              <w:rPr>
                <w:color w:val="000000"/>
              </w:rPr>
              <w:t xml:space="preserve">Carina Kofoed giver en løbende orientering omkring det fortsatte arbejde med forebyggelse af vold og trusler samt stress.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5919"/>
        <w:gridCol w:w="1876"/>
      </w:tblGrid>
      <w:tr w:rsidR="0085175D">
        <w:trPr>
          <w:divId w:val="1226910571"/>
          <w:tblCellSpacing w:w="0" w:type="dxa"/>
        </w:trPr>
        <w:tc>
          <w:tcPr>
            <w:tcW w:w="7088" w:type="dxa"/>
            <w:hideMark/>
          </w:tcPr>
          <w:p w:rsidR="0085175D" w:rsidRDefault="0085175D">
            <w:pPr>
              <w:pStyle w:val="Overskrift1"/>
              <w:pageBreakBefore/>
            </w:pPr>
            <w:bookmarkStart w:id="16" w:name="_Toc411240641"/>
            <w:r>
              <w:t>10. Historier til Pippet(kl. 9.45-9.50)</w:t>
            </w:r>
            <w:bookmarkEnd w:id="16"/>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88"/>
      </w:tblGrid>
      <w:tr w:rsidR="0085175D">
        <w:trPr>
          <w:divId w:val="1226910571"/>
          <w:trHeight w:val="1701"/>
          <w:tblCellSpacing w:w="0" w:type="dxa"/>
        </w:trPr>
        <w:tc>
          <w:tcPr>
            <w:tcW w:w="7088" w:type="dxa"/>
            <w:hideMark/>
          </w:tcPr>
          <w:p w:rsidR="0085175D" w:rsidRDefault="0085175D">
            <w:pPr>
              <w:pStyle w:val="NormalWeb"/>
              <w:rPr>
                <w:rFonts w:eastAsiaTheme="minorEastAsia"/>
              </w:rPr>
            </w:pPr>
            <w:r>
              <w:t xml:space="preserve">Sagsforløb: </w:t>
            </w:r>
            <w:r>
              <w:rPr>
                <w:b/>
                <w:bCs/>
              </w:rPr>
              <w:t>KommuneMED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Er der historier der skal videreformidles til Pippet fra KommuneMED og hvem har opgaven?</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 xml:space="preserve">Medarbejderrepræsentanterne har en opgave omkring et skriv om motiverende samarbejdsfaktorer. Claes Hjort har teten. </w:t>
            </w:r>
          </w:p>
          <w:p w:rsidR="0085175D" w:rsidRDefault="0085175D">
            <w:pPr>
              <w:rPr>
                <w:color w:val="000000"/>
              </w:rPr>
            </w:pPr>
            <w:r>
              <w:rPr>
                <w:color w:val="000000"/>
              </w:rPr>
              <w:t> </w:t>
            </w:r>
          </w:p>
          <w:p w:rsidR="0085175D" w:rsidRDefault="0085175D">
            <w:pPr>
              <w:rPr>
                <w:color w:val="000000"/>
              </w:rPr>
            </w:pPr>
            <w:r>
              <w:rPr>
                <w:color w:val="000000"/>
              </w:rPr>
              <w:t xml:space="preserve">Der skal laves et skriv om betaling ved udeblivelser ifm kurser, temadage og workshops. Helle Gehlert har denne bold. </w:t>
            </w:r>
          </w:p>
          <w:p w:rsidR="0085175D" w:rsidRDefault="0085175D">
            <w:pPr>
              <w:rPr>
                <w:color w:val="000000"/>
              </w:rPr>
            </w:pPr>
            <w:r>
              <w:rPr>
                <w:color w:val="000000"/>
              </w:rPr>
              <w:t> </w:t>
            </w:r>
          </w:p>
          <w:p w:rsidR="0085175D" w:rsidRDefault="0085175D">
            <w:pPr>
              <w:rPr>
                <w:color w:val="000000"/>
              </w:rPr>
            </w:pPr>
            <w:r>
              <w:rPr>
                <w:color w:val="000000"/>
              </w:rPr>
              <w:t xml:space="preserve">Joan Bendiksen har en opgave omkring et skriv om MEDhåndbogen. </w:t>
            </w:r>
          </w:p>
          <w:p w:rsidR="0085175D" w:rsidRDefault="0085175D">
            <w:pPr>
              <w:rPr>
                <w:color w:val="000000"/>
              </w:rPr>
            </w:pPr>
            <w:r>
              <w:rPr>
                <w:color w:val="000000"/>
              </w:rPr>
              <w:t xml:space="preserve">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5897"/>
        <w:gridCol w:w="1898"/>
      </w:tblGrid>
      <w:tr w:rsidR="0085175D">
        <w:trPr>
          <w:divId w:val="1226910571"/>
          <w:tblCellSpacing w:w="0" w:type="dxa"/>
        </w:trPr>
        <w:tc>
          <w:tcPr>
            <w:tcW w:w="7088" w:type="dxa"/>
            <w:hideMark/>
          </w:tcPr>
          <w:p w:rsidR="0085175D" w:rsidRDefault="0085175D">
            <w:pPr>
              <w:pStyle w:val="Overskrift1"/>
              <w:pageBreakBefore/>
            </w:pPr>
            <w:bookmarkStart w:id="17" w:name="_Toc411240642"/>
            <w:r>
              <w:t>11. Hvem gør hvad til næste gang? (kl. 9.50-9.55)</w:t>
            </w:r>
            <w:bookmarkEnd w:id="17"/>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88"/>
      </w:tblGrid>
      <w:tr w:rsidR="0085175D">
        <w:trPr>
          <w:divId w:val="1226910571"/>
          <w:trHeight w:val="1701"/>
          <w:tblCellSpacing w:w="0" w:type="dxa"/>
        </w:trPr>
        <w:tc>
          <w:tcPr>
            <w:tcW w:w="7088" w:type="dxa"/>
            <w:hideMark/>
          </w:tcPr>
          <w:p w:rsidR="0085175D" w:rsidRDefault="0085175D">
            <w:pPr>
              <w:pStyle w:val="NormalWeb"/>
              <w:rPr>
                <w:rFonts w:eastAsiaTheme="minorEastAsia"/>
              </w:rPr>
            </w:pPr>
            <w:r>
              <w:t xml:space="preserve">Sagsforløb: </w:t>
            </w:r>
            <w:r>
              <w:rPr>
                <w:b/>
                <w:bCs/>
              </w:rPr>
              <w:t>KommuneMED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Baggrund</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Det aftales hvem der gør hvad til næste gang.</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 xml:space="preserve">Pernille Carlsen booker et ekstraordinært møde om budget i uge 9.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500" w:type="pct"/>
        <w:tblCellSpacing w:w="0" w:type="dxa"/>
        <w:tblCellMar>
          <w:left w:w="0" w:type="dxa"/>
          <w:right w:w="0" w:type="dxa"/>
        </w:tblCellMar>
        <w:tblLook w:val="04A0" w:firstRow="1" w:lastRow="0" w:firstColumn="1" w:lastColumn="0" w:noHBand="0" w:noVBand="1"/>
      </w:tblPr>
      <w:tblGrid>
        <w:gridCol w:w="5919"/>
        <w:gridCol w:w="1876"/>
      </w:tblGrid>
      <w:tr w:rsidR="0085175D">
        <w:trPr>
          <w:divId w:val="1226910571"/>
          <w:tblCellSpacing w:w="0" w:type="dxa"/>
        </w:trPr>
        <w:tc>
          <w:tcPr>
            <w:tcW w:w="7088" w:type="dxa"/>
            <w:hideMark/>
          </w:tcPr>
          <w:p w:rsidR="0085175D" w:rsidRDefault="0085175D">
            <w:pPr>
              <w:pStyle w:val="Overskrift1"/>
              <w:pageBreakBefore/>
            </w:pPr>
            <w:bookmarkStart w:id="18" w:name="_Toc411240643"/>
            <w:r>
              <w:t>12. Eventuelt (kl. 9.55-10.00)</w:t>
            </w:r>
            <w:bookmarkEnd w:id="18"/>
          </w:p>
        </w:tc>
        <w:tc>
          <w:tcPr>
            <w:tcW w:w="2268" w:type="dxa"/>
            <w:tcMar>
              <w:top w:w="0" w:type="dxa"/>
              <w:left w:w="284" w:type="dxa"/>
              <w:bottom w:w="0" w:type="dxa"/>
              <w:right w:w="0" w:type="dxa"/>
            </w:tcMar>
            <w:hideMark/>
          </w:tcPr>
          <w:p w:rsidR="0085175D" w:rsidRDefault="0085175D">
            <w:pPr>
              <w:rPr>
                <w:rFonts w:ascii="Times New Roman" w:hAnsi="Times New Roman" w:cs="Times New Roman"/>
                <w:sz w:val="24"/>
                <w:szCs w:val="24"/>
              </w:rPr>
            </w:pPr>
            <w:r>
              <w:rPr>
                <w:rFonts w:ascii="Times New Roman" w:hAnsi="Times New Roman" w:cs="Times New Roman"/>
                <w:sz w:val="24"/>
                <w:szCs w:val="24"/>
              </w:rPr>
              <w:t xml:space="preserve">  </w:t>
            </w:r>
          </w:p>
        </w:tc>
      </w:tr>
    </w:tbl>
    <w:p w:rsidR="0085175D" w:rsidRDefault="0085175D">
      <w:pPr>
        <w:divId w:val="1226910571"/>
        <w:rPr>
          <w:rFonts w:ascii="Times New Roman" w:hAnsi="Times New Roman" w:cs="Times New Roman"/>
          <w:vanish/>
          <w:sz w:val="24"/>
          <w:szCs w:val="24"/>
        </w:rPr>
      </w:pPr>
    </w:p>
    <w:tbl>
      <w:tblPr>
        <w:tblW w:w="7088" w:type="dxa"/>
        <w:tblCellSpacing w:w="0" w:type="dxa"/>
        <w:tblCellMar>
          <w:left w:w="0" w:type="dxa"/>
          <w:right w:w="0" w:type="dxa"/>
        </w:tblCellMar>
        <w:tblLook w:val="04A0" w:firstRow="1" w:lastRow="0" w:firstColumn="1" w:lastColumn="0" w:noHBand="0" w:noVBand="1"/>
      </w:tblPr>
      <w:tblGrid>
        <w:gridCol w:w="7088"/>
      </w:tblGrid>
      <w:tr w:rsidR="0085175D">
        <w:trPr>
          <w:divId w:val="1226910571"/>
          <w:trHeight w:val="1701"/>
          <w:tblCellSpacing w:w="0" w:type="dxa"/>
        </w:trPr>
        <w:tc>
          <w:tcPr>
            <w:tcW w:w="7088" w:type="dxa"/>
            <w:hideMark/>
          </w:tcPr>
          <w:p w:rsidR="0085175D" w:rsidRDefault="0085175D">
            <w:pPr>
              <w:pStyle w:val="NormalWeb"/>
              <w:rPr>
                <w:rFonts w:eastAsiaTheme="minorEastAsia"/>
              </w:rPr>
            </w:pPr>
            <w:r>
              <w:t xml:space="preserve">Sagsforløb: </w:t>
            </w:r>
            <w:r>
              <w:rPr>
                <w:b/>
                <w:bCs/>
              </w:rPr>
              <w:t>KommuneMED</w:t>
            </w:r>
          </w:p>
          <w:p w:rsidR="0085175D" w:rsidRDefault="0085175D">
            <w:pPr>
              <w:pStyle w:val="NormalWeb"/>
              <w:rPr>
                <w:rFonts w:eastAsiaTheme="minorEastAsia"/>
              </w:rPr>
            </w:pPr>
            <w:r>
              <w:t xml:space="preserve">Sagen afgøres i: </w:t>
            </w:r>
            <w:r>
              <w:rPr>
                <w:b/>
                <w:bCs/>
              </w:rPr>
              <w:t>KommuneMED</w:t>
            </w:r>
          </w:p>
        </w:tc>
      </w:tr>
      <w:tr w:rsidR="0085175D">
        <w:trPr>
          <w:divId w:val="1226910571"/>
          <w:tblCellSpacing w:w="0" w:type="dxa"/>
        </w:trPr>
        <w:tc>
          <w:tcPr>
            <w:tcW w:w="0" w:type="auto"/>
            <w:vAlign w:val="center"/>
            <w:hideMark/>
          </w:tcPr>
          <w:p w:rsidR="0085175D" w:rsidRDefault="0085175D">
            <w:pPr>
              <w:pStyle w:val="Overskrift3"/>
              <w:textAlignment w:val="top"/>
              <w:rPr>
                <w:color w:val="000000"/>
              </w:rPr>
            </w:pPr>
            <w:r>
              <w:rPr>
                <w:color w:val="000000"/>
              </w:rPr>
              <w:t>Beslutning i KommuneMED den 03-02-2015</w:t>
            </w:r>
          </w:p>
        </w:tc>
      </w:tr>
      <w:tr w:rsidR="0085175D">
        <w:trPr>
          <w:divId w:val="1226910571"/>
          <w:tblCellSpacing w:w="0" w:type="dxa"/>
        </w:trPr>
        <w:tc>
          <w:tcPr>
            <w:tcW w:w="0" w:type="auto"/>
            <w:hideMark/>
          </w:tcPr>
          <w:p w:rsidR="0085175D" w:rsidRDefault="0085175D">
            <w:pPr>
              <w:rPr>
                <w:rFonts w:eastAsiaTheme="minorEastAsia"/>
                <w:color w:val="000000"/>
              </w:rPr>
            </w:pPr>
            <w:r>
              <w:rPr>
                <w:color w:val="000000"/>
              </w:rPr>
              <w:t xml:space="preserve">Jette Runchel  oplyste, at der er ved at blive ansat en ny daginstitutionschef. Navnet forventes at kunne offentliggøres efter 3. februar 2015. </w:t>
            </w:r>
          </w:p>
          <w:p w:rsidR="0085175D" w:rsidRDefault="0085175D">
            <w:pPr>
              <w:rPr>
                <w:color w:val="000000"/>
              </w:rPr>
            </w:pPr>
            <w:r>
              <w:rPr>
                <w:color w:val="000000"/>
              </w:rPr>
              <w:t> </w:t>
            </w:r>
          </w:p>
          <w:p w:rsidR="0085175D" w:rsidRDefault="0085175D">
            <w:pPr>
              <w:rPr>
                <w:color w:val="000000"/>
              </w:rPr>
            </w:pPr>
            <w:r>
              <w:rPr>
                <w:color w:val="000000"/>
              </w:rPr>
              <w:t>Der er ved at blive ansat en borgerrådgiver i samarbejde med Glostrup Kommune. Det forventes vedkommende kan starte 1. april 2015.  </w:t>
            </w:r>
          </w:p>
          <w:p w:rsidR="0085175D" w:rsidRDefault="0085175D">
            <w:pPr>
              <w:rPr>
                <w:color w:val="000000"/>
              </w:rPr>
            </w:pPr>
            <w:r>
              <w:rPr>
                <w:color w:val="000000"/>
              </w:rPr>
              <w:t> </w:t>
            </w:r>
          </w:p>
          <w:p w:rsidR="0085175D" w:rsidRDefault="0085175D">
            <w:pPr>
              <w:rPr>
                <w:color w:val="000000"/>
              </w:rPr>
            </w:pPr>
            <w:r>
              <w:rPr>
                <w:color w:val="000000"/>
              </w:rPr>
              <w:t xml:space="preserve">Cecilie Engell har fået nyt job i Herlev Kommune pr. 1. marts 2015. </w:t>
            </w:r>
          </w:p>
          <w:p w:rsidR="0085175D" w:rsidRDefault="0085175D">
            <w:pPr>
              <w:rPr>
                <w:color w:val="000000"/>
              </w:rPr>
            </w:pPr>
            <w:r>
              <w:rPr>
                <w:color w:val="000000"/>
              </w:rPr>
              <w:t> </w:t>
            </w:r>
          </w:p>
          <w:p w:rsidR="0085175D" w:rsidRDefault="0085175D">
            <w:pPr>
              <w:rPr>
                <w:color w:val="000000"/>
              </w:rPr>
            </w:pPr>
            <w:r>
              <w:rPr>
                <w:color w:val="000000"/>
              </w:rPr>
              <w:t xml:space="preserve">Helle Gehlert efterspurgte nogle deltagere til en workshop om sygefravær 19. februar. Anne meldte sig.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r>
              <w:rPr>
                <w:color w:val="000000"/>
              </w:rPr>
              <w:t> </w:t>
            </w:r>
          </w:p>
          <w:p w:rsidR="0085175D" w:rsidRDefault="0085175D">
            <w:pPr>
              <w:rPr>
                <w:color w:val="000000"/>
              </w:rPr>
            </w:pPr>
          </w:p>
        </w:tc>
      </w:tr>
    </w:tbl>
    <w:p w:rsidR="0085175D" w:rsidRDefault="0085175D">
      <w:pPr>
        <w:divId w:val="1226910571"/>
        <w:rPr>
          <w:rFonts w:ascii="Times New Roman" w:hAnsi="Times New Roman" w:cs="Times New Roman"/>
          <w:vanish/>
          <w:sz w:val="24"/>
          <w:szCs w:val="24"/>
        </w:rPr>
      </w:pPr>
    </w:p>
    <w:tbl>
      <w:tblPr>
        <w:tblW w:w="5000" w:type="pct"/>
        <w:tblCellSpacing w:w="0" w:type="dxa"/>
        <w:tblInd w:w="20" w:type="dxa"/>
        <w:tblCellMar>
          <w:top w:w="20" w:type="dxa"/>
          <w:left w:w="20" w:type="dxa"/>
          <w:bottom w:w="20" w:type="dxa"/>
          <w:right w:w="20" w:type="dxa"/>
        </w:tblCellMar>
        <w:tblLook w:val="04A0" w:firstRow="1" w:lastRow="0" w:firstColumn="1" w:lastColumn="0" w:noHBand="0" w:noVBand="1"/>
      </w:tblPr>
      <w:tblGrid>
        <w:gridCol w:w="3040"/>
        <w:gridCol w:w="1046"/>
        <w:gridCol w:w="3040"/>
      </w:tblGrid>
      <w:tr w:rsidR="0085175D">
        <w:trPr>
          <w:gridAfter w:val="1"/>
          <w:divId w:val="1226910571"/>
          <w:wAfter w:w="4050" w:type="dxa"/>
          <w:trHeight w:val="2722"/>
          <w:tblCellSpacing w:w="0" w:type="dxa"/>
        </w:trPr>
        <w:tc>
          <w:tcPr>
            <w:tcW w:w="7088" w:type="dxa"/>
            <w:gridSpan w:val="2"/>
            <w:hideMark/>
          </w:tcPr>
          <w:p w:rsidR="0085175D" w:rsidRDefault="0085175D">
            <w:pPr>
              <w:pStyle w:val="Overskrift1"/>
              <w:pageBreakBefore/>
              <w:rPr>
                <w:color w:val="000000"/>
              </w:rPr>
            </w:pPr>
            <w:bookmarkStart w:id="19" w:name="_Toc411240644"/>
            <w:r>
              <w:rPr>
                <w:color w:val="000000"/>
              </w:rPr>
              <w:t>Underskriftsside</w:t>
            </w:r>
            <w:bookmarkEnd w:id="19"/>
            <w:r>
              <w:rPr>
                <w:color w:val="000000"/>
              </w:rPr>
              <w:t xml:space="preserve"> </w:t>
            </w:r>
          </w:p>
        </w:tc>
      </w:tr>
      <w:tr w:rsidR="0085175D">
        <w:trPr>
          <w:divId w:val="1226910571"/>
          <w:tblCellSpacing w:w="0" w:type="dxa"/>
        </w:trPr>
        <w:tc>
          <w:tcPr>
            <w:tcW w:w="2250" w:type="pct"/>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25"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Jette Runchel</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26"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Helle Gehlert</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27"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Niels Dejgaard</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28"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Susi Flex</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29"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Anne Nielsen</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30"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Carina Kofoed</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31"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Michael Christensen</w:t>
                  </w:r>
                </w:p>
              </w:tc>
            </w:tr>
          </w:tbl>
          <w:p w:rsidR="0085175D" w:rsidRDefault="0085175D">
            <w:pPr>
              <w:rPr>
                <w:rFonts w:ascii="Times New Roman" w:hAnsi="Times New Roman" w:cs="Times New Roman"/>
                <w:color w:val="000000"/>
                <w:sz w:val="24"/>
                <w:szCs w:val="24"/>
              </w:rPr>
            </w:pPr>
          </w:p>
        </w:tc>
        <w:tc>
          <w:tcPr>
            <w:tcW w:w="500" w:type="pct"/>
            <w:hideMark/>
          </w:tcPr>
          <w:p w:rsidR="0085175D" w:rsidRDefault="0085175D">
            <w:pPr>
              <w:rPr>
                <w:rFonts w:ascii="Times New Roman" w:hAnsi="Times New Roman" w:cs="Times New Roman"/>
                <w:color w:val="000000"/>
                <w:sz w:val="24"/>
                <w:szCs w:val="24"/>
              </w:rPr>
            </w:pPr>
          </w:p>
        </w:tc>
        <w:tc>
          <w:tcPr>
            <w:tcW w:w="2250" w:type="pct"/>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32"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Claes Hjort</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33"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Cecilie Engell</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34"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Claus Kolby</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35"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Suzanne Agerholm (afbud)</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36"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Claes Isbrandtsen</w:t>
                  </w:r>
                </w:p>
              </w:tc>
            </w:tr>
            <w:tr w:rsidR="0085175D">
              <w:trPr>
                <w:tblCellSpacing w:w="0" w:type="dxa"/>
              </w:trPr>
              <w:tc>
                <w:tcPr>
                  <w:tcW w:w="0" w:type="auto"/>
                  <w:vAlign w:val="center"/>
                  <w:hideMark/>
                </w:tcPr>
                <w:p w:rsidR="0085175D" w:rsidRDefault="0085175D">
                  <w:pPr>
                    <w:rPr>
                      <w:rFonts w:ascii="Times New Roman" w:hAnsi="Times New Roman" w:cs="Times New Roman"/>
                      <w:sz w:val="24"/>
                      <w:szCs w:val="24"/>
                    </w:rPr>
                  </w:pPr>
                </w:p>
                <w:p w:rsidR="0085175D" w:rsidRDefault="00156F1D">
                  <w:pPr>
                    <w:rPr>
                      <w:rFonts w:ascii="Times New Roman" w:hAnsi="Times New Roman" w:cs="Times New Roman"/>
                      <w:sz w:val="24"/>
                      <w:szCs w:val="24"/>
                    </w:rPr>
                  </w:pPr>
                  <w:r>
                    <w:rPr>
                      <w:rFonts w:ascii="Times New Roman" w:hAnsi="Times New Roman" w:cs="Times New Roman"/>
                      <w:sz w:val="24"/>
                      <w:szCs w:val="24"/>
                    </w:rPr>
                    <w:pict>
                      <v:rect id="_x0000_i1037" style="width:150pt;height:1pt" o:hrpct="0" o:hrstd="t" o:hrnoshade="t" o:hr="t" fillcolor="black" stroked="f"/>
                    </w:pict>
                  </w:r>
                </w:p>
                <w:p w:rsidR="0085175D" w:rsidRDefault="0085175D">
                  <w:pPr>
                    <w:rPr>
                      <w:rFonts w:ascii="Times New Roman" w:hAnsi="Times New Roman" w:cs="Times New Roman"/>
                      <w:sz w:val="24"/>
                      <w:szCs w:val="24"/>
                    </w:rPr>
                  </w:pPr>
                  <w:r>
                    <w:rPr>
                      <w:rFonts w:ascii="Times New Roman" w:hAnsi="Times New Roman" w:cs="Times New Roman"/>
                      <w:sz w:val="24"/>
                      <w:szCs w:val="24"/>
                    </w:rPr>
                    <w:t>Lars Skovmand</w:t>
                  </w:r>
                </w:p>
              </w:tc>
            </w:tr>
          </w:tbl>
          <w:p w:rsidR="0085175D" w:rsidRDefault="0085175D">
            <w:pPr>
              <w:rPr>
                <w:rFonts w:ascii="Times New Roman" w:hAnsi="Times New Roman" w:cs="Times New Roman"/>
                <w:color w:val="000000"/>
                <w:sz w:val="24"/>
                <w:szCs w:val="24"/>
              </w:rPr>
            </w:pPr>
          </w:p>
        </w:tc>
      </w:tr>
    </w:tbl>
    <w:p w:rsidR="0085175D" w:rsidRDefault="0085175D">
      <w:pPr>
        <w:divId w:val="1226910571"/>
        <w:rPr>
          <w:rFonts w:ascii="Times New Roman" w:hAnsi="Times New Roman" w:cs="Times New Roman"/>
          <w:sz w:val="24"/>
          <w:szCs w:val="24"/>
        </w:rPr>
      </w:pPr>
    </w:p>
    <w:p w:rsidR="00140D4B" w:rsidRPr="00C415C2" w:rsidRDefault="00140D4B" w:rsidP="003B26FA"/>
    <w:sectPr w:rsidR="00140D4B" w:rsidRPr="00C415C2" w:rsidSect="003C455B">
      <w:pgSz w:w="11906" w:h="16838" w:code="9"/>
      <w:pgMar w:top="2268" w:right="3686" w:bottom="1134" w:left="1134" w:header="5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1D" w:rsidRDefault="00156F1D">
      <w:r>
        <w:separator/>
      </w:r>
    </w:p>
  </w:endnote>
  <w:endnote w:type="continuationSeparator" w:id="0">
    <w:p w:rsidR="00156F1D" w:rsidRDefault="0015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38" w:rsidRPr="00777652" w:rsidRDefault="00975538" w:rsidP="009952E9">
    <w:pPr>
      <w:pStyle w:val="Sidefod"/>
      <w:framePr w:w="2552" w:h="170" w:hRule="exact" w:wrap="auto" w:vAnchor="page" w:hAnchor="page" w:x="8790" w:y="16126"/>
      <w:jc w:val="right"/>
      <w:rPr>
        <w:rStyle w:val="Sidetal"/>
        <w:lang w:val="ru-RU"/>
      </w:rPr>
    </w:pPr>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0B64DC">
      <w:rPr>
        <w:rStyle w:val="Sidetal"/>
        <w:noProof/>
      </w:rPr>
      <w:t>21</w:t>
    </w:r>
    <w:r>
      <w:rPr>
        <w:rStyle w:val="Sidetal"/>
      </w:rPr>
      <w:fldChar w:fldCharType="end"/>
    </w:r>
    <w:r w:rsidR="00B95A1F">
      <w:rPr>
        <w:rStyle w:val="Sidetal"/>
      </w:rPr>
      <w:t xml:space="preserve"> </w:t>
    </w:r>
    <w:r w:rsidR="000B67FC">
      <w:rPr>
        <w:rStyle w:val="Sidetal"/>
        <w:lang w:val="en-US"/>
      </w:rPr>
      <w:t>a</w:t>
    </w:r>
    <w:r w:rsidR="00B95A1F">
      <w:rPr>
        <w:rStyle w:val="Sidetal"/>
        <w:lang w:val="en-US"/>
      </w:rPr>
      <w:t xml:space="preserve">f </w:t>
    </w:r>
    <w:fldSimple w:instr=" NUMPAGES   \* MERGEFORMAT ">
      <w:r w:rsidR="000B64DC" w:rsidRPr="000B64DC">
        <w:rPr>
          <w:rStyle w:val="Sidetal"/>
          <w:noProof/>
          <w:lang w:val="en-US"/>
        </w:rPr>
        <w:t>21</w:t>
      </w:r>
    </w:fldSimple>
  </w:p>
  <w:p w:rsidR="00975538" w:rsidRDefault="00975538" w:rsidP="00523885">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38" w:rsidRDefault="00156F1D" w:rsidP="00A92296">
    <w:pPr>
      <w:pStyle w:val="Sidefod"/>
      <w:ind w:right="360"/>
    </w:pPr>
    <w:r>
      <w:rPr>
        <w:noProof/>
        <w:lang w:eastAsia="da-DK"/>
      </w:rPr>
      <w:pict>
        <v:shapetype id="_x0000_t202" coordsize="21600,21600" o:spt="202" path="m,l,21600r21600,l21600,xe">
          <v:stroke joinstyle="miter"/>
          <v:path gradientshapeok="t" o:connecttype="rect"/>
        </v:shapetype>
        <v:shape id="_x0000_s2051" type="#_x0000_t202" style="position:absolute;margin-left:481.95pt;margin-top:722.95pt;width:90.7pt;height:85.05pt;z-index:251658752;mso-position-horizontal-relative:page;mso-position-vertical-relative:page" stroked="f">
          <v:textbox style="mso-next-textbox:#_x0000_s2051" inset="0,0,0,0">
            <w:txbxContent>
              <w:p w:rsidR="00275BB9" w:rsidRPr="00EA05CD" w:rsidRDefault="00275BB9" w:rsidP="00C8745F">
                <w:pPr>
                  <w:spacing w:before="180"/>
                  <w:rPr>
                    <w:b/>
                    <w:bCs/>
                    <w:color w:val="034EA2"/>
                    <w:sz w:val="14"/>
                    <w:szCs w:val="14"/>
                  </w:rPr>
                </w:pPr>
                <w:r w:rsidRPr="00EA05CD">
                  <w:rPr>
                    <w:b/>
                    <w:bCs/>
                    <w:color w:val="034EA2"/>
                  </w:rPr>
                  <w:t>Albertslund Kommune</w:t>
                </w:r>
              </w:p>
              <w:p w:rsidR="00275BB9" w:rsidRPr="00EA05CD" w:rsidRDefault="00275BB9" w:rsidP="00C8745F">
                <w:pPr>
                  <w:rPr>
                    <w:color w:val="034EA2"/>
                    <w:sz w:val="14"/>
                    <w:szCs w:val="14"/>
                  </w:rPr>
                </w:pPr>
                <w:r w:rsidRPr="00EA05CD">
                  <w:rPr>
                    <w:color w:val="034EA2"/>
                    <w:sz w:val="14"/>
                    <w:szCs w:val="14"/>
                  </w:rPr>
                  <w:t>Nordmarks Allé</w:t>
                </w:r>
              </w:p>
              <w:p w:rsidR="00275BB9" w:rsidRPr="00EA05CD" w:rsidRDefault="00275BB9" w:rsidP="00EA05CD">
                <w:pPr>
                  <w:spacing w:after="180"/>
                  <w:rPr>
                    <w:color w:val="034EA2"/>
                    <w:sz w:val="14"/>
                    <w:szCs w:val="14"/>
                  </w:rPr>
                </w:pPr>
                <w:r w:rsidRPr="00EA05CD">
                  <w:rPr>
                    <w:color w:val="034EA2"/>
                    <w:sz w:val="14"/>
                    <w:szCs w:val="14"/>
                  </w:rPr>
                  <w:t>2620 Albertslund</w:t>
                </w:r>
              </w:p>
              <w:p w:rsidR="00275BB9" w:rsidRPr="00EA05CD" w:rsidRDefault="00275BB9" w:rsidP="00C8745F">
                <w:pPr>
                  <w:rPr>
                    <w:color w:val="034EA2"/>
                    <w:sz w:val="14"/>
                    <w:szCs w:val="14"/>
                  </w:rPr>
                </w:pPr>
                <w:r w:rsidRPr="00EA05CD">
                  <w:rPr>
                    <w:color w:val="034EA2"/>
                    <w:sz w:val="14"/>
                    <w:szCs w:val="14"/>
                  </w:rPr>
                  <w:t>www.albertslund.dk</w:t>
                </w:r>
              </w:p>
              <w:p w:rsidR="00275BB9" w:rsidRPr="00EA05CD" w:rsidRDefault="00275BB9" w:rsidP="00EA05CD">
                <w:pPr>
                  <w:spacing w:after="180"/>
                  <w:rPr>
                    <w:color w:val="034EA2"/>
                    <w:sz w:val="14"/>
                    <w:szCs w:val="14"/>
                    <w:lang w:val="en-US"/>
                  </w:rPr>
                </w:pPr>
                <w:r w:rsidRPr="00EA05CD">
                  <w:rPr>
                    <w:color w:val="034EA2"/>
                    <w:sz w:val="14"/>
                    <w:szCs w:val="14"/>
                    <w:lang w:val="en-US"/>
                  </w:rPr>
                  <w:t>albertslund@albertslund.dk</w:t>
                </w:r>
              </w:p>
              <w:p w:rsidR="00275BB9" w:rsidRPr="00EA05CD" w:rsidRDefault="00275BB9" w:rsidP="00C8745F">
                <w:pPr>
                  <w:rPr>
                    <w:color w:val="034EA2"/>
                    <w:sz w:val="14"/>
                    <w:szCs w:val="14"/>
                    <w:lang w:val="en-US"/>
                  </w:rPr>
                </w:pPr>
                <w:r w:rsidRPr="00EA05CD">
                  <w:rPr>
                    <w:color w:val="034EA2"/>
                    <w:sz w:val="14"/>
                    <w:szCs w:val="14"/>
                    <w:lang w:val="en-US"/>
                  </w:rPr>
                  <w:t>T 43</w:t>
                </w:r>
                <w:r w:rsidR="00C8745F">
                  <w:rPr>
                    <w:color w:val="034EA2"/>
                    <w:sz w:val="14"/>
                    <w:szCs w:val="14"/>
                    <w:lang w:val="en-US"/>
                  </w:rPr>
                  <w:t xml:space="preserve"> </w:t>
                </w:r>
                <w:r w:rsidRPr="00EA05CD">
                  <w:rPr>
                    <w:color w:val="034EA2"/>
                    <w:sz w:val="14"/>
                    <w:szCs w:val="14"/>
                    <w:lang w:val="en-US"/>
                  </w:rPr>
                  <w:t>68 68 68</w:t>
                </w:r>
              </w:p>
              <w:p w:rsidR="00275BB9" w:rsidRPr="00D96630" w:rsidRDefault="00275BB9" w:rsidP="00EA05CD">
                <w:pPr>
                  <w:spacing w:after="180"/>
                  <w:rPr>
                    <w:color w:val="003399"/>
                    <w:sz w:val="14"/>
                    <w:szCs w:val="14"/>
                    <w:lang w:val="en-US"/>
                  </w:rPr>
                </w:pPr>
                <w:r w:rsidRPr="00D96630">
                  <w:rPr>
                    <w:color w:val="003399"/>
                    <w:sz w:val="14"/>
                    <w:szCs w:val="14"/>
                    <w:lang w:val="en-US"/>
                  </w:rPr>
                  <w:t>F 43 68 69 28</w:t>
                </w:r>
              </w:p>
            </w:txbxContent>
          </v:textbox>
          <w10:wrap type="square"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1D" w:rsidRDefault="00156F1D">
      <w:r>
        <w:separator/>
      </w:r>
    </w:p>
  </w:footnote>
  <w:footnote w:type="continuationSeparator" w:id="0">
    <w:p w:rsidR="00156F1D" w:rsidRDefault="00156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38" w:rsidRDefault="005F57E7" w:rsidP="00535D8A">
    <w:pPr>
      <w:pStyle w:val="Sidehoved"/>
    </w:pPr>
    <w:r>
      <w:rPr>
        <w:noProof/>
        <w:lang w:eastAsia="da-DK"/>
      </w:rPr>
      <w:drawing>
        <wp:anchor distT="0" distB="0" distL="114300" distR="114300" simplePos="0" relativeHeight="251657728" behindDoc="1" locked="0" layoutInCell="1" allowOverlap="1" wp14:anchorId="5301C3F8" wp14:editId="05C7E8F3">
          <wp:simplePos x="0" y="0"/>
          <wp:positionH relativeFrom="page">
            <wp:posOffset>6732905</wp:posOffset>
          </wp:positionH>
          <wp:positionV relativeFrom="page">
            <wp:posOffset>349250</wp:posOffset>
          </wp:positionV>
          <wp:extent cx="466090" cy="281241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090" cy="2812415"/>
                  </a:xfrm>
                  <a:prstGeom prst="rect">
                    <a:avLst/>
                  </a:prstGeom>
                  <a:noFill/>
                  <a:ln w="9525">
                    <a:noFill/>
                    <a:miter lim="800000"/>
                    <a:headEnd/>
                    <a:tailEnd/>
                  </a:ln>
                </pic:spPr>
              </pic:pic>
            </a:graphicData>
          </a:graphic>
        </wp:anchor>
      </w:drawing>
    </w:r>
  </w:p>
  <w:p w:rsidR="00975538" w:rsidRDefault="0085175D" w:rsidP="0085175D">
    <w:pPr>
      <w:pStyle w:val="Overskrift9"/>
    </w:pPr>
    <w:bookmarkStart w:id="0" w:name="AC_CommitteeName"/>
    <w:bookmarkEnd w:id="0"/>
    <w:r>
      <w:t>KommuneMED</w:t>
    </w:r>
  </w:p>
  <w:p w:rsidR="00975538" w:rsidRPr="00915593" w:rsidRDefault="0085175D" w:rsidP="0085175D">
    <w:pPr>
      <w:pStyle w:val="Overskrift4"/>
    </w:pPr>
    <w:bookmarkStart w:id="1" w:name="AC_MeetingDate"/>
    <w:bookmarkEnd w:id="1"/>
    <w:r>
      <w:t>03. februar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38" w:rsidRDefault="005F57E7" w:rsidP="00535D8A">
    <w:pPr>
      <w:pStyle w:val="Sidehoved"/>
    </w:pPr>
    <w:r>
      <w:rPr>
        <w:noProof/>
        <w:lang w:eastAsia="da-DK"/>
      </w:rPr>
      <w:drawing>
        <wp:anchor distT="0" distB="0" distL="114300" distR="114300" simplePos="0" relativeHeight="251656704" behindDoc="0" locked="0" layoutInCell="1" allowOverlap="1">
          <wp:simplePos x="0" y="0"/>
          <wp:positionH relativeFrom="page">
            <wp:posOffset>6732905</wp:posOffset>
          </wp:positionH>
          <wp:positionV relativeFrom="page">
            <wp:posOffset>360045</wp:posOffset>
          </wp:positionV>
          <wp:extent cx="466090" cy="28124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66090" cy="28124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12C7F2"/>
    <w:lvl w:ilvl="0">
      <w:start w:val="1"/>
      <w:numFmt w:val="decimal"/>
      <w:lvlText w:val="%1."/>
      <w:lvlJc w:val="left"/>
      <w:pPr>
        <w:tabs>
          <w:tab w:val="num" w:pos="1492"/>
        </w:tabs>
        <w:ind w:left="1492" w:hanging="360"/>
      </w:pPr>
    </w:lvl>
  </w:abstractNum>
  <w:abstractNum w:abstractNumId="1">
    <w:nsid w:val="FFFFFF7D"/>
    <w:multiLevelType w:val="singleLevel"/>
    <w:tmpl w:val="209C8C8A"/>
    <w:lvl w:ilvl="0">
      <w:start w:val="1"/>
      <w:numFmt w:val="decimal"/>
      <w:lvlText w:val="%1."/>
      <w:lvlJc w:val="left"/>
      <w:pPr>
        <w:tabs>
          <w:tab w:val="num" w:pos="1209"/>
        </w:tabs>
        <w:ind w:left="1209" w:hanging="360"/>
      </w:pPr>
    </w:lvl>
  </w:abstractNum>
  <w:abstractNum w:abstractNumId="2">
    <w:nsid w:val="FFFFFF7E"/>
    <w:multiLevelType w:val="singleLevel"/>
    <w:tmpl w:val="F6BAF2C6"/>
    <w:lvl w:ilvl="0">
      <w:start w:val="1"/>
      <w:numFmt w:val="decimal"/>
      <w:lvlText w:val="%1."/>
      <w:lvlJc w:val="left"/>
      <w:pPr>
        <w:tabs>
          <w:tab w:val="num" w:pos="926"/>
        </w:tabs>
        <w:ind w:left="926" w:hanging="360"/>
      </w:pPr>
    </w:lvl>
  </w:abstractNum>
  <w:abstractNum w:abstractNumId="3">
    <w:nsid w:val="FFFFFF7F"/>
    <w:multiLevelType w:val="singleLevel"/>
    <w:tmpl w:val="34226C60"/>
    <w:lvl w:ilvl="0">
      <w:start w:val="1"/>
      <w:numFmt w:val="decimal"/>
      <w:lvlText w:val="%1."/>
      <w:lvlJc w:val="left"/>
      <w:pPr>
        <w:tabs>
          <w:tab w:val="num" w:pos="643"/>
        </w:tabs>
        <w:ind w:left="643" w:hanging="360"/>
      </w:pPr>
    </w:lvl>
  </w:abstractNum>
  <w:abstractNum w:abstractNumId="4">
    <w:nsid w:val="FFFFFF80"/>
    <w:multiLevelType w:val="singleLevel"/>
    <w:tmpl w:val="70AE450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42C2CB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884F67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6AE1CB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454C424"/>
    <w:lvl w:ilvl="0">
      <w:start w:val="1"/>
      <w:numFmt w:val="decimal"/>
      <w:pStyle w:val="Opstilling-talellerbogst"/>
      <w:lvlText w:val="%1."/>
      <w:lvlJc w:val="right"/>
      <w:pPr>
        <w:tabs>
          <w:tab w:val="num" w:pos="17"/>
        </w:tabs>
      </w:pPr>
      <w:rPr>
        <w:rFonts w:hint="default"/>
      </w:rPr>
    </w:lvl>
  </w:abstractNum>
  <w:abstractNum w:abstractNumId="9">
    <w:nsid w:val="FFFFFF89"/>
    <w:multiLevelType w:val="singleLevel"/>
    <w:tmpl w:val="16A2BFF0"/>
    <w:lvl w:ilvl="0">
      <w:start w:val="1"/>
      <w:numFmt w:val="bullet"/>
      <w:lvlText w:val=""/>
      <w:lvlJc w:val="left"/>
      <w:pPr>
        <w:tabs>
          <w:tab w:val="num" w:pos="360"/>
        </w:tabs>
        <w:ind w:left="360" w:hanging="360"/>
      </w:pPr>
      <w:rPr>
        <w:rFonts w:ascii="Symbol" w:hAnsi="Symbol" w:cs="Symbol" w:hint="default"/>
      </w:rPr>
    </w:lvl>
  </w:abstractNum>
  <w:abstractNum w:abstractNumId="10">
    <w:nsid w:val="0DCB4B73"/>
    <w:multiLevelType w:val="multilevel"/>
    <w:tmpl w:val="68923D74"/>
    <w:styleLink w:val="StyleNumberedLeft063cmHanging063cm"/>
    <w:lvl w:ilvl="0">
      <w:start w:val="1"/>
      <w:numFmt w:val="decimal"/>
      <w:lvlText w:val="%1."/>
      <w:lvlJc w:val="right"/>
      <w:pPr>
        <w:tabs>
          <w:tab w:val="num" w:pos="57"/>
        </w:tabs>
      </w:pPr>
      <w:rPr>
        <w:rFonts w:ascii="Arial" w:hAnsi="Arial" w:cs="Arial" w:hint="default"/>
        <w:sz w:val="14"/>
        <w:szCs w:val="1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26D1540"/>
    <w:multiLevelType w:val="multilevel"/>
    <w:tmpl w:val="DED2C852"/>
    <w:lvl w:ilvl="0">
      <w:start w:val="1"/>
      <w:numFmt w:val="decimal"/>
      <w:lvlText w:val="%1."/>
      <w:lvlJc w:val="right"/>
      <w:pPr>
        <w:tabs>
          <w:tab w:val="num" w:pos="57"/>
        </w:tabs>
      </w:pPr>
      <w:rPr>
        <w:rFonts w:ascii="Arial" w:hAnsi="Arial" w:cs="Arial"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53F3359"/>
    <w:multiLevelType w:val="multilevel"/>
    <w:tmpl w:val="4FBC3BF2"/>
    <w:lvl w:ilvl="0">
      <w:start w:val="1"/>
      <w:numFmt w:val="decimal"/>
      <w:lvlText w:val="%1."/>
      <w:lvlJc w:val="left"/>
      <w:pPr>
        <w:tabs>
          <w:tab w:val="num" w:pos="0"/>
        </w:tabs>
        <w:ind w:firstLine="57"/>
      </w:pPr>
      <w:rPr>
        <w:rFonts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97E2EAA"/>
    <w:multiLevelType w:val="multilevel"/>
    <w:tmpl w:val="77B4B17C"/>
    <w:lvl w:ilvl="0">
      <w:start w:val="1"/>
      <w:numFmt w:val="decimal"/>
      <w:lvlText w:val="%1."/>
      <w:lvlJc w:val="left"/>
      <w:pPr>
        <w:tabs>
          <w:tab w:val="num" w:pos="0"/>
        </w:tabs>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1F0364E1"/>
    <w:multiLevelType w:val="multilevel"/>
    <w:tmpl w:val="AA10D3EC"/>
    <w:lvl w:ilvl="0">
      <w:start w:val="1"/>
      <w:numFmt w:val="decimal"/>
      <w:lvlText w:val="%1."/>
      <w:lvlJc w:val="left"/>
      <w:pPr>
        <w:tabs>
          <w:tab w:val="num" w:pos="0"/>
        </w:tabs>
      </w:pPr>
      <w:rPr>
        <w:rFonts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95D153F"/>
    <w:multiLevelType w:val="multilevel"/>
    <w:tmpl w:val="6C64AEF6"/>
    <w:lvl w:ilvl="0">
      <w:start w:val="1"/>
      <w:numFmt w:val="decimal"/>
      <w:lvlText w:val="%1."/>
      <w:lvlJc w:val="right"/>
      <w:pPr>
        <w:tabs>
          <w:tab w:val="num" w:pos="0"/>
        </w:tabs>
        <w:ind w:firstLine="170"/>
      </w:pPr>
      <w:rPr>
        <w:rFonts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D1D40F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0291FE1"/>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4D381BFD"/>
    <w:multiLevelType w:val="multilevel"/>
    <w:tmpl w:val="BAFCDC30"/>
    <w:lvl w:ilvl="0">
      <w:start w:val="1"/>
      <w:numFmt w:val="decimal"/>
      <w:lvlText w:val="%1."/>
      <w:lvlJc w:val="left"/>
      <w:pPr>
        <w:tabs>
          <w:tab w:val="num" w:pos="0"/>
        </w:tabs>
      </w:pPr>
      <w:rPr>
        <w:rFonts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32B65A0"/>
    <w:multiLevelType w:val="multilevel"/>
    <w:tmpl w:val="9C2E0F44"/>
    <w:lvl w:ilvl="0">
      <w:start w:val="1"/>
      <w:numFmt w:val="decimal"/>
      <w:lvlText w:val="%1."/>
      <w:lvlJc w:val="right"/>
      <w:pPr>
        <w:tabs>
          <w:tab w:val="num" w:pos="0"/>
        </w:tabs>
      </w:pPr>
      <w:rPr>
        <w:rFonts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6536D0A"/>
    <w:multiLevelType w:val="multilevel"/>
    <w:tmpl w:val="68923D74"/>
    <w:numStyleLink w:val="StyleNumberedLeft063cmHanging063cm"/>
  </w:abstractNum>
  <w:abstractNum w:abstractNumId="21">
    <w:nsid w:val="64363728"/>
    <w:multiLevelType w:val="multilevel"/>
    <w:tmpl w:val="18F83DFC"/>
    <w:styleLink w:val="111111"/>
    <w:lvl w:ilvl="0">
      <w:start w:val="1"/>
      <w:numFmt w:val="decimal"/>
      <w:lvlText w:val="%1."/>
      <w:lvlJc w:val="left"/>
      <w:pPr>
        <w:tabs>
          <w:tab w:val="num" w:pos="0"/>
        </w:tabs>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698C634B"/>
    <w:multiLevelType w:val="multilevel"/>
    <w:tmpl w:val="657E2B8E"/>
    <w:lvl w:ilvl="0">
      <w:start w:val="1"/>
      <w:numFmt w:val="decimal"/>
      <w:pStyle w:val="Opstilling"/>
      <w:lvlText w:val="%1."/>
      <w:lvlJc w:val="right"/>
      <w:pPr>
        <w:tabs>
          <w:tab w:val="num" w:pos="0"/>
        </w:tabs>
      </w:pPr>
      <w:rPr>
        <w:rFonts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6A97995"/>
    <w:multiLevelType w:val="multilevel"/>
    <w:tmpl w:val="0E6830C4"/>
    <w:styleLink w:val="StyleNumberedLeft063cmHanging063cm1"/>
    <w:lvl w:ilvl="0">
      <w:start w:val="1"/>
      <w:numFmt w:val="decimal"/>
      <w:lvlText w:val="%1."/>
      <w:lvlJc w:val="left"/>
      <w:pPr>
        <w:tabs>
          <w:tab w:val="num" w:pos="0"/>
        </w:tabs>
      </w:pPr>
      <w:rPr>
        <w:rFonts w:ascii="Arial" w:hAnsi="Arial" w:cs="Arial"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0"/>
  </w:num>
  <w:num w:numId="14">
    <w:abstractNumId w:val="11"/>
  </w:num>
  <w:num w:numId="15">
    <w:abstractNumId w:val="13"/>
  </w:num>
  <w:num w:numId="16">
    <w:abstractNumId w:val="16"/>
  </w:num>
  <w:num w:numId="17">
    <w:abstractNumId w:val="21"/>
  </w:num>
  <w:num w:numId="18">
    <w:abstractNumId w:val="22"/>
  </w:num>
  <w:num w:numId="19">
    <w:abstractNumId w:val="23"/>
  </w:num>
  <w:num w:numId="20">
    <w:abstractNumId w:val="18"/>
  </w:num>
  <w:num w:numId="21">
    <w:abstractNumId w:val="14"/>
  </w:num>
  <w:num w:numId="22">
    <w:abstractNumId w:val="12"/>
  </w:num>
  <w:num w:numId="23">
    <w:abstractNumId w:val="19"/>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175D"/>
    <w:rsid w:val="000007B6"/>
    <w:rsid w:val="00007DC4"/>
    <w:rsid w:val="00023BBE"/>
    <w:rsid w:val="0002738A"/>
    <w:rsid w:val="000360A5"/>
    <w:rsid w:val="00040975"/>
    <w:rsid w:val="00045C7D"/>
    <w:rsid w:val="000529FD"/>
    <w:rsid w:val="00053298"/>
    <w:rsid w:val="00064A91"/>
    <w:rsid w:val="00067AC1"/>
    <w:rsid w:val="00073641"/>
    <w:rsid w:val="00077DE7"/>
    <w:rsid w:val="00091BAD"/>
    <w:rsid w:val="00092832"/>
    <w:rsid w:val="000943EA"/>
    <w:rsid w:val="000B15D7"/>
    <w:rsid w:val="000B64DC"/>
    <w:rsid w:val="000B67FC"/>
    <w:rsid w:val="000C2470"/>
    <w:rsid w:val="000C3277"/>
    <w:rsid w:val="000D07A0"/>
    <w:rsid w:val="000D16C0"/>
    <w:rsid w:val="000D3B89"/>
    <w:rsid w:val="000D4CB1"/>
    <w:rsid w:val="000D5BB5"/>
    <w:rsid w:val="000E33D7"/>
    <w:rsid w:val="000F3517"/>
    <w:rsid w:val="00123A3B"/>
    <w:rsid w:val="001311C4"/>
    <w:rsid w:val="00136FE1"/>
    <w:rsid w:val="00140D4B"/>
    <w:rsid w:val="00143D1F"/>
    <w:rsid w:val="00150141"/>
    <w:rsid w:val="00152A18"/>
    <w:rsid w:val="00156F1D"/>
    <w:rsid w:val="00175168"/>
    <w:rsid w:val="00187B34"/>
    <w:rsid w:val="001A5410"/>
    <w:rsid w:val="001A6D49"/>
    <w:rsid w:val="001B2656"/>
    <w:rsid w:val="001C17D3"/>
    <w:rsid w:val="001E3413"/>
    <w:rsid w:val="001E4900"/>
    <w:rsid w:val="001E7185"/>
    <w:rsid w:val="001F36DC"/>
    <w:rsid w:val="002020A1"/>
    <w:rsid w:val="00234DEF"/>
    <w:rsid w:val="00241A56"/>
    <w:rsid w:val="00275BB9"/>
    <w:rsid w:val="00277A2D"/>
    <w:rsid w:val="00286D88"/>
    <w:rsid w:val="002961C8"/>
    <w:rsid w:val="002B04D6"/>
    <w:rsid w:val="002B658F"/>
    <w:rsid w:val="002B698B"/>
    <w:rsid w:val="002B7828"/>
    <w:rsid w:val="002D3ED3"/>
    <w:rsid w:val="002F74B9"/>
    <w:rsid w:val="003112EE"/>
    <w:rsid w:val="0034080E"/>
    <w:rsid w:val="00342500"/>
    <w:rsid w:val="00343DCF"/>
    <w:rsid w:val="00347B3A"/>
    <w:rsid w:val="0036528C"/>
    <w:rsid w:val="00377174"/>
    <w:rsid w:val="0038058F"/>
    <w:rsid w:val="003846D8"/>
    <w:rsid w:val="003B26FA"/>
    <w:rsid w:val="003E06AA"/>
    <w:rsid w:val="003E09D2"/>
    <w:rsid w:val="00406C2E"/>
    <w:rsid w:val="00413B1F"/>
    <w:rsid w:val="00415DB3"/>
    <w:rsid w:val="0042266F"/>
    <w:rsid w:val="00425341"/>
    <w:rsid w:val="00425401"/>
    <w:rsid w:val="0043259E"/>
    <w:rsid w:val="0043652A"/>
    <w:rsid w:val="00437CF4"/>
    <w:rsid w:val="00464244"/>
    <w:rsid w:val="004655D5"/>
    <w:rsid w:val="0047755F"/>
    <w:rsid w:val="00486439"/>
    <w:rsid w:val="00497BF6"/>
    <w:rsid w:val="004C6FF6"/>
    <w:rsid w:val="004E7722"/>
    <w:rsid w:val="004F365F"/>
    <w:rsid w:val="004F7083"/>
    <w:rsid w:val="00503C30"/>
    <w:rsid w:val="00515A21"/>
    <w:rsid w:val="00516F74"/>
    <w:rsid w:val="00523885"/>
    <w:rsid w:val="005343E5"/>
    <w:rsid w:val="00535D8A"/>
    <w:rsid w:val="00546D70"/>
    <w:rsid w:val="005915B4"/>
    <w:rsid w:val="005A183D"/>
    <w:rsid w:val="005A48BE"/>
    <w:rsid w:val="005B402F"/>
    <w:rsid w:val="005B526E"/>
    <w:rsid w:val="005C1F4C"/>
    <w:rsid w:val="005C6165"/>
    <w:rsid w:val="005C7CF8"/>
    <w:rsid w:val="005D268C"/>
    <w:rsid w:val="005E5E42"/>
    <w:rsid w:val="005F5622"/>
    <w:rsid w:val="005F57E7"/>
    <w:rsid w:val="006157F8"/>
    <w:rsid w:val="00624225"/>
    <w:rsid w:val="00627DF6"/>
    <w:rsid w:val="0063035A"/>
    <w:rsid w:val="00640F02"/>
    <w:rsid w:val="006418ED"/>
    <w:rsid w:val="006502D3"/>
    <w:rsid w:val="006557D0"/>
    <w:rsid w:val="00665A56"/>
    <w:rsid w:val="00671586"/>
    <w:rsid w:val="006846A1"/>
    <w:rsid w:val="00697360"/>
    <w:rsid w:val="006E3A43"/>
    <w:rsid w:val="006F0338"/>
    <w:rsid w:val="00720E56"/>
    <w:rsid w:val="007213B0"/>
    <w:rsid w:val="00741789"/>
    <w:rsid w:val="00741F94"/>
    <w:rsid w:val="00744251"/>
    <w:rsid w:val="007504B6"/>
    <w:rsid w:val="00750B82"/>
    <w:rsid w:val="00753050"/>
    <w:rsid w:val="007663B6"/>
    <w:rsid w:val="00777652"/>
    <w:rsid w:val="007829F8"/>
    <w:rsid w:val="00790D3B"/>
    <w:rsid w:val="007B7F61"/>
    <w:rsid w:val="007D082B"/>
    <w:rsid w:val="007D0E9F"/>
    <w:rsid w:val="007D3C78"/>
    <w:rsid w:val="007E10F1"/>
    <w:rsid w:val="007E70FE"/>
    <w:rsid w:val="008024E6"/>
    <w:rsid w:val="0080631B"/>
    <w:rsid w:val="00811E53"/>
    <w:rsid w:val="00812F31"/>
    <w:rsid w:val="00824279"/>
    <w:rsid w:val="00846B90"/>
    <w:rsid w:val="0085175D"/>
    <w:rsid w:val="008539C2"/>
    <w:rsid w:val="0085513B"/>
    <w:rsid w:val="00895823"/>
    <w:rsid w:val="008A7991"/>
    <w:rsid w:val="008D460A"/>
    <w:rsid w:val="008F5354"/>
    <w:rsid w:val="00915593"/>
    <w:rsid w:val="00931944"/>
    <w:rsid w:val="0095605D"/>
    <w:rsid w:val="00960CA9"/>
    <w:rsid w:val="00966FA4"/>
    <w:rsid w:val="00975538"/>
    <w:rsid w:val="00976A4F"/>
    <w:rsid w:val="0099239F"/>
    <w:rsid w:val="009952E9"/>
    <w:rsid w:val="009954CE"/>
    <w:rsid w:val="009B0EFA"/>
    <w:rsid w:val="009C2653"/>
    <w:rsid w:val="009C6AEA"/>
    <w:rsid w:val="009D397B"/>
    <w:rsid w:val="009D483D"/>
    <w:rsid w:val="009D59D5"/>
    <w:rsid w:val="00A176EA"/>
    <w:rsid w:val="00A24B42"/>
    <w:rsid w:val="00A57F6F"/>
    <w:rsid w:val="00A6006B"/>
    <w:rsid w:val="00A908F3"/>
    <w:rsid w:val="00A92296"/>
    <w:rsid w:val="00AA32B1"/>
    <w:rsid w:val="00AB4339"/>
    <w:rsid w:val="00AB4BCF"/>
    <w:rsid w:val="00AD2DCC"/>
    <w:rsid w:val="00AE4D8A"/>
    <w:rsid w:val="00AE6A54"/>
    <w:rsid w:val="00AF6B33"/>
    <w:rsid w:val="00B13AC8"/>
    <w:rsid w:val="00B1734C"/>
    <w:rsid w:val="00B219FC"/>
    <w:rsid w:val="00B30B07"/>
    <w:rsid w:val="00B63138"/>
    <w:rsid w:val="00B827C9"/>
    <w:rsid w:val="00B83956"/>
    <w:rsid w:val="00B90487"/>
    <w:rsid w:val="00B95A1F"/>
    <w:rsid w:val="00B95B56"/>
    <w:rsid w:val="00B96AA7"/>
    <w:rsid w:val="00B96F4F"/>
    <w:rsid w:val="00BB0831"/>
    <w:rsid w:val="00BC25D5"/>
    <w:rsid w:val="00BD6AED"/>
    <w:rsid w:val="00BD7EBF"/>
    <w:rsid w:val="00BE2F35"/>
    <w:rsid w:val="00BE6825"/>
    <w:rsid w:val="00BF6C73"/>
    <w:rsid w:val="00C22F09"/>
    <w:rsid w:val="00C34EE3"/>
    <w:rsid w:val="00C415C2"/>
    <w:rsid w:val="00C53EF6"/>
    <w:rsid w:val="00C57348"/>
    <w:rsid w:val="00C60416"/>
    <w:rsid w:val="00C8745F"/>
    <w:rsid w:val="00CB18B7"/>
    <w:rsid w:val="00CD2C74"/>
    <w:rsid w:val="00CD3557"/>
    <w:rsid w:val="00CE218E"/>
    <w:rsid w:val="00CE45B2"/>
    <w:rsid w:val="00CE49BC"/>
    <w:rsid w:val="00CE4E7A"/>
    <w:rsid w:val="00CE7F69"/>
    <w:rsid w:val="00D177CF"/>
    <w:rsid w:val="00D2245C"/>
    <w:rsid w:val="00D37DF2"/>
    <w:rsid w:val="00D429EC"/>
    <w:rsid w:val="00D47E53"/>
    <w:rsid w:val="00D53531"/>
    <w:rsid w:val="00D916F3"/>
    <w:rsid w:val="00D93888"/>
    <w:rsid w:val="00D96630"/>
    <w:rsid w:val="00DC01A9"/>
    <w:rsid w:val="00DC1DFD"/>
    <w:rsid w:val="00DF6F6C"/>
    <w:rsid w:val="00E103F9"/>
    <w:rsid w:val="00E43A3E"/>
    <w:rsid w:val="00E44955"/>
    <w:rsid w:val="00E611A2"/>
    <w:rsid w:val="00E70CC7"/>
    <w:rsid w:val="00E72A3B"/>
    <w:rsid w:val="00E86A21"/>
    <w:rsid w:val="00EA05CD"/>
    <w:rsid w:val="00EA70BB"/>
    <w:rsid w:val="00EB3019"/>
    <w:rsid w:val="00EB30BE"/>
    <w:rsid w:val="00EC2C50"/>
    <w:rsid w:val="00EC4011"/>
    <w:rsid w:val="00ED665C"/>
    <w:rsid w:val="00EE48CD"/>
    <w:rsid w:val="00EF1F3D"/>
    <w:rsid w:val="00F00CA8"/>
    <w:rsid w:val="00F05B32"/>
    <w:rsid w:val="00F15435"/>
    <w:rsid w:val="00F300A3"/>
    <w:rsid w:val="00F336B6"/>
    <w:rsid w:val="00F4094B"/>
    <w:rsid w:val="00F43CC7"/>
    <w:rsid w:val="00F60A6A"/>
    <w:rsid w:val="00F65B3C"/>
    <w:rsid w:val="00F67DA1"/>
    <w:rsid w:val="00F71AF2"/>
    <w:rsid w:val="00F8443D"/>
    <w:rsid w:val="00F950F2"/>
    <w:rsid w:val="00FA0720"/>
    <w:rsid w:val="00FA6162"/>
    <w:rsid w:val="00FC063E"/>
    <w:rsid w:val="00FC25D4"/>
    <w:rsid w:val="00FC7218"/>
    <w:rsid w:val="00FD70C4"/>
    <w:rsid w:val="00FE1D9F"/>
    <w:rsid w:val="00FF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D8A"/>
    <w:rPr>
      <w:rFonts w:ascii="Arial" w:hAnsi="Arial" w:cs="Arial"/>
      <w:lang w:val="da-DK" w:eastAsia="uk-UA"/>
    </w:rPr>
  </w:style>
  <w:style w:type="paragraph" w:styleId="Overskrift1">
    <w:name w:val="heading 1"/>
    <w:basedOn w:val="Normal"/>
    <w:next w:val="Normal"/>
    <w:link w:val="Overskrift1Tegn"/>
    <w:uiPriority w:val="9"/>
    <w:qFormat/>
    <w:rsid w:val="00546D70"/>
    <w:pPr>
      <w:keepNext/>
      <w:spacing w:after="300"/>
      <w:outlineLvl w:val="0"/>
    </w:pPr>
    <w:rPr>
      <w:b/>
      <w:bCs/>
      <w:kern w:val="32"/>
      <w:sz w:val="30"/>
      <w:szCs w:val="30"/>
    </w:rPr>
  </w:style>
  <w:style w:type="paragraph" w:styleId="Overskrift2">
    <w:name w:val="heading 2"/>
    <w:basedOn w:val="Normal"/>
    <w:next w:val="Normal"/>
    <w:qFormat/>
    <w:rsid w:val="00546D70"/>
    <w:pPr>
      <w:keepNext/>
      <w:spacing w:after="360"/>
      <w:outlineLvl w:val="1"/>
    </w:pPr>
    <w:rPr>
      <w:sz w:val="30"/>
      <w:szCs w:val="30"/>
    </w:rPr>
  </w:style>
  <w:style w:type="paragraph" w:styleId="Overskrift3">
    <w:name w:val="heading 3"/>
    <w:basedOn w:val="Normal"/>
    <w:next w:val="Normal"/>
    <w:link w:val="Overskrift3Tegn"/>
    <w:uiPriority w:val="9"/>
    <w:qFormat/>
    <w:rsid w:val="00F71AF2"/>
    <w:pPr>
      <w:keepNext/>
      <w:spacing w:before="10"/>
      <w:outlineLvl w:val="2"/>
    </w:pPr>
    <w:rPr>
      <w:b/>
      <w:bCs/>
    </w:rPr>
  </w:style>
  <w:style w:type="paragraph" w:styleId="Overskrift4">
    <w:name w:val="heading 4"/>
    <w:basedOn w:val="Normal"/>
    <w:next w:val="Normal"/>
    <w:link w:val="Overskrift4Tegn"/>
    <w:qFormat/>
    <w:rsid w:val="00720E56"/>
    <w:pPr>
      <w:keepNext/>
      <w:spacing w:after="20"/>
      <w:outlineLvl w:val="3"/>
    </w:pPr>
    <w:rPr>
      <w:sz w:val="14"/>
      <w:szCs w:val="14"/>
    </w:rPr>
  </w:style>
  <w:style w:type="paragraph" w:styleId="Overskrift5">
    <w:name w:val="heading 5"/>
    <w:basedOn w:val="Normal"/>
    <w:next w:val="Normal"/>
    <w:qFormat/>
    <w:rsid w:val="00092832"/>
    <w:pPr>
      <w:outlineLvl w:val="4"/>
    </w:pPr>
    <w:rPr>
      <w:color w:val="034EA2"/>
      <w:sz w:val="26"/>
      <w:szCs w:val="26"/>
    </w:rPr>
  </w:style>
  <w:style w:type="paragraph" w:styleId="Overskrift6">
    <w:name w:val="heading 6"/>
    <w:basedOn w:val="Normal"/>
    <w:next w:val="Normal"/>
    <w:qFormat/>
    <w:rsid w:val="00D53531"/>
    <w:pPr>
      <w:outlineLvl w:val="5"/>
    </w:pPr>
    <w:rPr>
      <w:b/>
      <w:bCs/>
      <w:sz w:val="26"/>
      <w:szCs w:val="26"/>
    </w:rPr>
  </w:style>
  <w:style w:type="paragraph" w:styleId="Overskrift7">
    <w:name w:val="heading 7"/>
    <w:basedOn w:val="Normal"/>
    <w:next w:val="Normal"/>
    <w:qFormat/>
    <w:rsid w:val="00753050"/>
    <w:pPr>
      <w:spacing w:before="240" w:after="60"/>
      <w:outlineLvl w:val="6"/>
    </w:pPr>
    <w:rPr>
      <w:b/>
      <w:bCs/>
      <w:color w:val="034EA2"/>
      <w:sz w:val="26"/>
      <w:szCs w:val="26"/>
    </w:rPr>
  </w:style>
  <w:style w:type="paragraph" w:styleId="Overskrift8">
    <w:name w:val="heading 8"/>
    <w:basedOn w:val="Normal"/>
    <w:next w:val="Normal"/>
    <w:qFormat/>
    <w:rsid w:val="000C2470"/>
    <w:pPr>
      <w:spacing w:after="20"/>
      <w:outlineLvl w:val="7"/>
    </w:pPr>
    <w:rPr>
      <w:b/>
      <w:bCs/>
      <w:sz w:val="14"/>
      <w:szCs w:val="14"/>
      <w:lang w:val="uk-UA"/>
    </w:rPr>
  </w:style>
  <w:style w:type="paragraph" w:styleId="Overskrift9">
    <w:name w:val="heading 9"/>
    <w:basedOn w:val="Normal"/>
    <w:next w:val="Normal"/>
    <w:qFormat/>
    <w:rsid w:val="00720E56"/>
    <w:pPr>
      <w:spacing w:after="20"/>
      <w:outlineLvl w:val="8"/>
    </w:pPr>
    <w:rPr>
      <w:sz w:val="14"/>
      <w:szCs w:val="1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535D8A"/>
    <w:pPr>
      <w:tabs>
        <w:tab w:val="center" w:pos="4677"/>
        <w:tab w:val="right" w:pos="9355"/>
      </w:tabs>
      <w:spacing w:after="40"/>
      <w:ind w:right="360"/>
    </w:pPr>
    <w:rPr>
      <w:b/>
      <w:bCs/>
      <w:sz w:val="14"/>
      <w:szCs w:val="14"/>
    </w:rPr>
  </w:style>
  <w:style w:type="paragraph" w:styleId="Sidefod">
    <w:name w:val="footer"/>
    <w:basedOn w:val="Normal"/>
    <w:rsid w:val="00CE49BC"/>
    <w:pPr>
      <w:tabs>
        <w:tab w:val="center" w:pos="4677"/>
        <w:tab w:val="right" w:pos="9355"/>
      </w:tabs>
    </w:pPr>
    <w:rPr>
      <w:sz w:val="14"/>
      <w:szCs w:val="14"/>
    </w:rPr>
  </w:style>
  <w:style w:type="character" w:customStyle="1" w:styleId="Overskrift4Tegn">
    <w:name w:val="Overskrift 4 Tegn"/>
    <w:basedOn w:val="Standardskrifttypeiafsnit"/>
    <w:link w:val="Overskrift4"/>
    <w:locked/>
    <w:rsid w:val="00720E56"/>
    <w:rPr>
      <w:rFonts w:ascii="Arial" w:hAnsi="Arial" w:cs="Arial"/>
      <w:sz w:val="28"/>
      <w:szCs w:val="28"/>
      <w:lang w:val="da-DK" w:eastAsia="uk-UA"/>
    </w:rPr>
  </w:style>
  <w:style w:type="table" w:styleId="Tabel-Gitter">
    <w:name w:val="Table Grid"/>
    <w:basedOn w:val="Tabel-Normal"/>
    <w:rsid w:val="000D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43259E"/>
    <w:rPr>
      <w:rFonts w:ascii="Arial" w:hAnsi="Arial" w:cs="Arial"/>
      <w:sz w:val="14"/>
      <w:szCs w:val="14"/>
    </w:rPr>
  </w:style>
  <w:style w:type="character" w:customStyle="1" w:styleId="StyleUndertitle15pt">
    <w:name w:val="Style Undertitle 15 pt"/>
    <w:rsid w:val="008024E6"/>
    <w:rPr>
      <w:rFonts w:ascii="Arial" w:hAnsi="Arial" w:cs="Arial"/>
      <w:color w:val="034EA2"/>
      <w:sz w:val="30"/>
      <w:szCs w:val="30"/>
    </w:rPr>
  </w:style>
  <w:style w:type="character" w:customStyle="1" w:styleId="StyleArialBold15pt">
    <w:name w:val="Style Arial Bold 15 pt"/>
    <w:rsid w:val="008024E6"/>
    <w:rPr>
      <w:rFonts w:ascii="Arial" w:hAnsi="Arial" w:cs="Arial"/>
      <w:b/>
      <w:bCs/>
      <w:color w:val="034EA2"/>
      <w:sz w:val="30"/>
      <w:szCs w:val="30"/>
    </w:rPr>
  </w:style>
  <w:style w:type="paragraph" w:customStyle="1" w:styleId="StyleArialRegular15">
    <w:name w:val="Style Arial Regular 15"/>
    <w:basedOn w:val="Normal"/>
    <w:rsid w:val="008024E6"/>
    <w:pPr>
      <w:tabs>
        <w:tab w:val="left" w:pos="4102"/>
      </w:tabs>
    </w:pPr>
    <w:rPr>
      <w:color w:val="034EA2"/>
    </w:rPr>
  </w:style>
  <w:style w:type="paragraph" w:styleId="Opstilling-talellerbogst">
    <w:name w:val="List Number"/>
    <w:basedOn w:val="Normal"/>
    <w:rsid w:val="00343DCF"/>
    <w:pPr>
      <w:numPr>
        <w:numId w:val="7"/>
      </w:numPr>
    </w:pPr>
  </w:style>
  <w:style w:type="paragraph" w:styleId="Brdtekst">
    <w:name w:val="Body Text"/>
    <w:basedOn w:val="Normal"/>
    <w:rsid w:val="00091BAD"/>
    <w:pPr>
      <w:spacing w:after="120"/>
    </w:pPr>
  </w:style>
  <w:style w:type="paragraph" w:styleId="Opstilling">
    <w:name w:val="List"/>
    <w:basedOn w:val="Normal"/>
    <w:rsid w:val="0095605D"/>
    <w:pPr>
      <w:numPr>
        <w:numId w:val="18"/>
      </w:numPr>
    </w:pPr>
  </w:style>
  <w:style w:type="paragraph" w:styleId="NormalWeb">
    <w:name w:val="Normal (Web)"/>
    <w:basedOn w:val="Normal"/>
    <w:uiPriority w:val="99"/>
    <w:rsid w:val="00AE4D8A"/>
  </w:style>
  <w:style w:type="paragraph" w:styleId="Indholdsfortegnelse1">
    <w:name w:val="toc 1"/>
    <w:basedOn w:val="Normal"/>
    <w:next w:val="Normal"/>
    <w:autoRedefine/>
    <w:uiPriority w:val="39"/>
    <w:rsid w:val="00A24B42"/>
    <w:pPr>
      <w:ind w:left="340" w:right="227" w:hanging="340"/>
    </w:pPr>
  </w:style>
  <w:style w:type="numbering" w:customStyle="1" w:styleId="StyleNumberedLeft063cmHanging063cm">
    <w:name w:val="Style Numbered Left:  063 cm Hanging:  063 cm"/>
    <w:pPr>
      <w:numPr>
        <w:numId w:val="13"/>
      </w:numPr>
    </w:pPr>
  </w:style>
  <w:style w:type="numbering" w:styleId="111111">
    <w:name w:val="Outline List 2"/>
    <w:basedOn w:val="Ingenoversigt"/>
    <w:pPr>
      <w:numPr>
        <w:numId w:val="17"/>
      </w:numPr>
    </w:pPr>
  </w:style>
  <w:style w:type="numbering" w:customStyle="1" w:styleId="StyleNumberedLeft063cmHanging063cm1">
    <w:name w:val="Style Numbered Left:  063 cm Hanging:  063 cm1"/>
    <w:pPr>
      <w:numPr>
        <w:numId w:val="19"/>
      </w:numPr>
    </w:pPr>
  </w:style>
  <w:style w:type="character" w:customStyle="1" w:styleId="Overskrift1Tegn">
    <w:name w:val="Overskrift 1 Tegn"/>
    <w:basedOn w:val="Standardskrifttypeiafsnit"/>
    <w:link w:val="Overskrift1"/>
    <w:uiPriority w:val="9"/>
    <w:rsid w:val="0085175D"/>
    <w:rPr>
      <w:rFonts w:ascii="Arial" w:hAnsi="Arial" w:cs="Arial"/>
      <w:b/>
      <w:bCs/>
      <w:kern w:val="32"/>
      <w:sz w:val="30"/>
      <w:szCs w:val="30"/>
      <w:lang w:val="da-DK" w:eastAsia="uk-UA"/>
    </w:rPr>
  </w:style>
  <w:style w:type="character" w:customStyle="1" w:styleId="Overskrift3Tegn">
    <w:name w:val="Overskrift 3 Tegn"/>
    <w:basedOn w:val="Standardskrifttypeiafsnit"/>
    <w:link w:val="Overskrift3"/>
    <w:uiPriority w:val="9"/>
    <w:rsid w:val="0085175D"/>
    <w:rPr>
      <w:rFonts w:ascii="Arial" w:hAnsi="Arial" w:cs="Arial"/>
      <w:b/>
      <w:bCs/>
      <w:lang w:val="da-DK"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customStyle="1" w:styleId="Sidehoved">
    <w:name w:val="StyleNumberedLeft063cmHanging063cm"/>
    <w:pPr>
      <w:numPr>
        <w:numId w:val="13"/>
      </w:numPr>
    </w:pPr>
  </w:style>
  <w:style w:type="numbering" w:customStyle="1" w:styleId="Sidefod">
    <w:name w:val="111111"/>
    <w:pPr>
      <w:numPr>
        <w:numId w:val="17"/>
      </w:numPr>
    </w:pPr>
  </w:style>
  <w:style w:type="numbering" w:customStyle="1" w:styleId="Overskrift4Tegn">
    <w:name w:val="StyleNumberedLeft063cmHanging063cm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6174">
      <w:bodyDiv w:val="1"/>
      <w:marLeft w:val="0"/>
      <w:marRight w:val="0"/>
      <w:marTop w:val="0"/>
      <w:marBottom w:val="0"/>
      <w:divBdr>
        <w:top w:val="none" w:sz="0" w:space="0" w:color="auto"/>
        <w:left w:val="none" w:sz="0" w:space="0" w:color="auto"/>
        <w:bottom w:val="none" w:sz="0" w:space="0" w:color="auto"/>
        <w:right w:val="none" w:sz="0" w:space="0" w:color="auto"/>
      </w:divBdr>
      <w:divsChild>
        <w:div w:id="77873141">
          <w:marLeft w:val="0"/>
          <w:marRight w:val="0"/>
          <w:marTop w:val="0"/>
          <w:marBottom w:val="0"/>
          <w:divBdr>
            <w:top w:val="none" w:sz="0" w:space="0" w:color="auto"/>
            <w:left w:val="none" w:sz="0" w:space="0" w:color="auto"/>
            <w:bottom w:val="none" w:sz="0" w:space="0" w:color="auto"/>
            <w:right w:val="none" w:sz="0" w:space="0" w:color="auto"/>
          </w:divBdr>
          <w:divsChild>
            <w:div w:id="355540624">
              <w:marLeft w:val="0"/>
              <w:marRight w:val="0"/>
              <w:marTop w:val="0"/>
              <w:marBottom w:val="0"/>
              <w:divBdr>
                <w:top w:val="none" w:sz="0" w:space="0" w:color="auto"/>
                <w:left w:val="none" w:sz="0" w:space="0" w:color="auto"/>
                <w:bottom w:val="none" w:sz="0" w:space="0" w:color="auto"/>
                <w:right w:val="none" w:sz="0" w:space="0" w:color="auto"/>
              </w:divBdr>
            </w:div>
            <w:div w:id="2072074081">
              <w:marLeft w:val="0"/>
              <w:marRight w:val="0"/>
              <w:marTop w:val="0"/>
              <w:marBottom w:val="0"/>
              <w:divBdr>
                <w:top w:val="none" w:sz="0" w:space="0" w:color="auto"/>
                <w:left w:val="none" w:sz="0" w:space="0" w:color="auto"/>
                <w:bottom w:val="none" w:sz="0" w:space="0" w:color="auto"/>
                <w:right w:val="none" w:sz="0" w:space="0" w:color="auto"/>
              </w:divBdr>
            </w:div>
            <w:div w:id="1487434563">
              <w:marLeft w:val="0"/>
              <w:marRight w:val="0"/>
              <w:marTop w:val="0"/>
              <w:marBottom w:val="0"/>
              <w:divBdr>
                <w:top w:val="none" w:sz="0" w:space="0" w:color="auto"/>
                <w:left w:val="none" w:sz="0" w:space="0" w:color="auto"/>
                <w:bottom w:val="none" w:sz="0" w:space="0" w:color="auto"/>
                <w:right w:val="none" w:sz="0" w:space="0" w:color="auto"/>
              </w:divBdr>
            </w:div>
            <w:div w:id="1784112032">
              <w:marLeft w:val="0"/>
              <w:marRight w:val="0"/>
              <w:marTop w:val="0"/>
              <w:marBottom w:val="0"/>
              <w:divBdr>
                <w:top w:val="none" w:sz="0" w:space="0" w:color="auto"/>
                <w:left w:val="none" w:sz="0" w:space="0" w:color="auto"/>
                <w:bottom w:val="none" w:sz="0" w:space="0" w:color="auto"/>
                <w:right w:val="none" w:sz="0" w:space="0" w:color="auto"/>
              </w:divBdr>
            </w:div>
            <w:div w:id="215629548">
              <w:marLeft w:val="0"/>
              <w:marRight w:val="0"/>
              <w:marTop w:val="0"/>
              <w:marBottom w:val="0"/>
              <w:divBdr>
                <w:top w:val="none" w:sz="0" w:space="0" w:color="auto"/>
                <w:left w:val="none" w:sz="0" w:space="0" w:color="auto"/>
                <w:bottom w:val="none" w:sz="0" w:space="0" w:color="auto"/>
                <w:right w:val="none" w:sz="0" w:space="0" w:color="auto"/>
              </w:divBdr>
            </w:div>
            <w:div w:id="2030836065">
              <w:marLeft w:val="0"/>
              <w:marRight w:val="0"/>
              <w:marTop w:val="0"/>
              <w:marBottom w:val="0"/>
              <w:divBdr>
                <w:top w:val="none" w:sz="0" w:space="0" w:color="auto"/>
                <w:left w:val="none" w:sz="0" w:space="0" w:color="auto"/>
                <w:bottom w:val="none" w:sz="0" w:space="0" w:color="auto"/>
                <w:right w:val="none" w:sz="0" w:space="0" w:color="auto"/>
              </w:divBdr>
            </w:div>
            <w:div w:id="466896441">
              <w:marLeft w:val="0"/>
              <w:marRight w:val="0"/>
              <w:marTop w:val="0"/>
              <w:marBottom w:val="0"/>
              <w:divBdr>
                <w:top w:val="none" w:sz="0" w:space="0" w:color="auto"/>
                <w:left w:val="none" w:sz="0" w:space="0" w:color="auto"/>
                <w:bottom w:val="none" w:sz="0" w:space="0" w:color="auto"/>
                <w:right w:val="none" w:sz="0" w:space="0" w:color="auto"/>
              </w:divBdr>
            </w:div>
            <w:div w:id="671033324">
              <w:marLeft w:val="0"/>
              <w:marRight w:val="0"/>
              <w:marTop w:val="0"/>
              <w:marBottom w:val="0"/>
              <w:divBdr>
                <w:top w:val="none" w:sz="0" w:space="0" w:color="auto"/>
                <w:left w:val="none" w:sz="0" w:space="0" w:color="auto"/>
                <w:bottom w:val="none" w:sz="0" w:space="0" w:color="auto"/>
                <w:right w:val="none" w:sz="0" w:space="0" w:color="auto"/>
              </w:divBdr>
            </w:div>
            <w:div w:id="301740263">
              <w:marLeft w:val="0"/>
              <w:marRight w:val="0"/>
              <w:marTop w:val="0"/>
              <w:marBottom w:val="0"/>
              <w:divBdr>
                <w:top w:val="none" w:sz="0" w:space="0" w:color="auto"/>
                <w:left w:val="none" w:sz="0" w:space="0" w:color="auto"/>
                <w:bottom w:val="none" w:sz="0" w:space="0" w:color="auto"/>
                <w:right w:val="none" w:sz="0" w:space="0" w:color="auto"/>
              </w:divBdr>
            </w:div>
            <w:div w:id="877275159">
              <w:marLeft w:val="0"/>
              <w:marRight w:val="0"/>
              <w:marTop w:val="0"/>
              <w:marBottom w:val="0"/>
              <w:divBdr>
                <w:top w:val="none" w:sz="0" w:space="0" w:color="auto"/>
                <w:left w:val="none" w:sz="0" w:space="0" w:color="auto"/>
                <w:bottom w:val="none" w:sz="0" w:space="0" w:color="auto"/>
                <w:right w:val="none" w:sz="0" w:space="0" w:color="auto"/>
              </w:divBdr>
            </w:div>
            <w:div w:id="109202733">
              <w:marLeft w:val="0"/>
              <w:marRight w:val="0"/>
              <w:marTop w:val="0"/>
              <w:marBottom w:val="0"/>
              <w:divBdr>
                <w:top w:val="none" w:sz="0" w:space="0" w:color="auto"/>
                <w:left w:val="none" w:sz="0" w:space="0" w:color="auto"/>
                <w:bottom w:val="none" w:sz="0" w:space="0" w:color="auto"/>
                <w:right w:val="none" w:sz="0" w:space="0" w:color="auto"/>
              </w:divBdr>
            </w:div>
            <w:div w:id="1162702831">
              <w:marLeft w:val="0"/>
              <w:marRight w:val="0"/>
              <w:marTop w:val="0"/>
              <w:marBottom w:val="0"/>
              <w:divBdr>
                <w:top w:val="none" w:sz="0" w:space="0" w:color="auto"/>
                <w:left w:val="none" w:sz="0" w:space="0" w:color="auto"/>
                <w:bottom w:val="none" w:sz="0" w:space="0" w:color="auto"/>
                <w:right w:val="none" w:sz="0" w:space="0" w:color="auto"/>
              </w:divBdr>
            </w:div>
            <w:div w:id="1389299073">
              <w:marLeft w:val="0"/>
              <w:marRight w:val="0"/>
              <w:marTop w:val="0"/>
              <w:marBottom w:val="0"/>
              <w:divBdr>
                <w:top w:val="none" w:sz="0" w:space="0" w:color="auto"/>
                <w:left w:val="none" w:sz="0" w:space="0" w:color="auto"/>
                <w:bottom w:val="none" w:sz="0" w:space="0" w:color="auto"/>
                <w:right w:val="none" w:sz="0" w:space="0" w:color="auto"/>
              </w:divBdr>
            </w:div>
            <w:div w:id="852837051">
              <w:marLeft w:val="0"/>
              <w:marRight w:val="0"/>
              <w:marTop w:val="0"/>
              <w:marBottom w:val="0"/>
              <w:divBdr>
                <w:top w:val="none" w:sz="0" w:space="0" w:color="auto"/>
                <w:left w:val="none" w:sz="0" w:space="0" w:color="auto"/>
                <w:bottom w:val="none" w:sz="0" w:space="0" w:color="auto"/>
                <w:right w:val="none" w:sz="0" w:space="0" w:color="auto"/>
              </w:divBdr>
            </w:div>
            <w:div w:id="534848356">
              <w:marLeft w:val="0"/>
              <w:marRight w:val="0"/>
              <w:marTop w:val="0"/>
              <w:marBottom w:val="0"/>
              <w:divBdr>
                <w:top w:val="none" w:sz="0" w:space="0" w:color="auto"/>
                <w:left w:val="none" w:sz="0" w:space="0" w:color="auto"/>
                <w:bottom w:val="none" w:sz="0" w:space="0" w:color="auto"/>
                <w:right w:val="none" w:sz="0" w:space="0" w:color="auto"/>
              </w:divBdr>
            </w:div>
            <w:div w:id="1446077560">
              <w:marLeft w:val="0"/>
              <w:marRight w:val="0"/>
              <w:marTop w:val="0"/>
              <w:marBottom w:val="0"/>
              <w:divBdr>
                <w:top w:val="none" w:sz="0" w:space="0" w:color="auto"/>
                <w:left w:val="none" w:sz="0" w:space="0" w:color="auto"/>
                <w:bottom w:val="none" w:sz="0" w:space="0" w:color="auto"/>
                <w:right w:val="none" w:sz="0" w:space="0" w:color="auto"/>
              </w:divBdr>
            </w:div>
            <w:div w:id="1740860557">
              <w:marLeft w:val="0"/>
              <w:marRight w:val="0"/>
              <w:marTop w:val="0"/>
              <w:marBottom w:val="0"/>
              <w:divBdr>
                <w:top w:val="none" w:sz="0" w:space="0" w:color="auto"/>
                <w:left w:val="none" w:sz="0" w:space="0" w:color="auto"/>
                <w:bottom w:val="none" w:sz="0" w:space="0" w:color="auto"/>
                <w:right w:val="none" w:sz="0" w:space="0" w:color="auto"/>
              </w:divBdr>
            </w:div>
            <w:div w:id="332492641">
              <w:marLeft w:val="0"/>
              <w:marRight w:val="0"/>
              <w:marTop w:val="0"/>
              <w:marBottom w:val="0"/>
              <w:divBdr>
                <w:top w:val="none" w:sz="0" w:space="0" w:color="auto"/>
                <w:left w:val="none" w:sz="0" w:space="0" w:color="auto"/>
                <w:bottom w:val="none" w:sz="0" w:space="0" w:color="auto"/>
                <w:right w:val="none" w:sz="0" w:space="0" w:color="auto"/>
              </w:divBdr>
            </w:div>
            <w:div w:id="183397426">
              <w:marLeft w:val="0"/>
              <w:marRight w:val="0"/>
              <w:marTop w:val="0"/>
              <w:marBottom w:val="0"/>
              <w:divBdr>
                <w:top w:val="none" w:sz="0" w:space="0" w:color="auto"/>
                <w:left w:val="none" w:sz="0" w:space="0" w:color="auto"/>
                <w:bottom w:val="none" w:sz="0" w:space="0" w:color="auto"/>
                <w:right w:val="none" w:sz="0" w:space="0" w:color="auto"/>
              </w:divBdr>
            </w:div>
            <w:div w:id="1412044806">
              <w:marLeft w:val="0"/>
              <w:marRight w:val="0"/>
              <w:marTop w:val="0"/>
              <w:marBottom w:val="0"/>
              <w:divBdr>
                <w:top w:val="none" w:sz="0" w:space="0" w:color="auto"/>
                <w:left w:val="none" w:sz="0" w:space="0" w:color="auto"/>
                <w:bottom w:val="none" w:sz="0" w:space="0" w:color="auto"/>
                <w:right w:val="none" w:sz="0" w:space="0" w:color="auto"/>
              </w:divBdr>
            </w:div>
            <w:div w:id="621575363">
              <w:marLeft w:val="0"/>
              <w:marRight w:val="0"/>
              <w:marTop w:val="0"/>
              <w:marBottom w:val="0"/>
              <w:divBdr>
                <w:top w:val="none" w:sz="0" w:space="0" w:color="auto"/>
                <w:left w:val="none" w:sz="0" w:space="0" w:color="auto"/>
                <w:bottom w:val="none" w:sz="0" w:space="0" w:color="auto"/>
                <w:right w:val="none" w:sz="0" w:space="0" w:color="auto"/>
              </w:divBdr>
            </w:div>
            <w:div w:id="1975670150">
              <w:marLeft w:val="0"/>
              <w:marRight w:val="0"/>
              <w:marTop w:val="0"/>
              <w:marBottom w:val="0"/>
              <w:divBdr>
                <w:top w:val="none" w:sz="0" w:space="0" w:color="auto"/>
                <w:left w:val="none" w:sz="0" w:space="0" w:color="auto"/>
                <w:bottom w:val="none" w:sz="0" w:space="0" w:color="auto"/>
                <w:right w:val="none" w:sz="0" w:space="0" w:color="auto"/>
              </w:divBdr>
            </w:div>
            <w:div w:id="191650844">
              <w:marLeft w:val="0"/>
              <w:marRight w:val="0"/>
              <w:marTop w:val="0"/>
              <w:marBottom w:val="0"/>
              <w:divBdr>
                <w:top w:val="none" w:sz="0" w:space="0" w:color="auto"/>
                <w:left w:val="none" w:sz="0" w:space="0" w:color="auto"/>
                <w:bottom w:val="none" w:sz="0" w:space="0" w:color="auto"/>
                <w:right w:val="none" w:sz="0" w:space="0" w:color="auto"/>
              </w:divBdr>
            </w:div>
            <w:div w:id="1052388724">
              <w:marLeft w:val="0"/>
              <w:marRight w:val="0"/>
              <w:marTop w:val="0"/>
              <w:marBottom w:val="0"/>
              <w:divBdr>
                <w:top w:val="none" w:sz="0" w:space="0" w:color="auto"/>
                <w:left w:val="none" w:sz="0" w:space="0" w:color="auto"/>
                <w:bottom w:val="none" w:sz="0" w:space="0" w:color="auto"/>
                <w:right w:val="none" w:sz="0" w:space="0" w:color="auto"/>
              </w:divBdr>
            </w:div>
            <w:div w:id="1554388314">
              <w:marLeft w:val="0"/>
              <w:marRight w:val="0"/>
              <w:marTop w:val="0"/>
              <w:marBottom w:val="0"/>
              <w:divBdr>
                <w:top w:val="none" w:sz="0" w:space="0" w:color="auto"/>
                <w:left w:val="none" w:sz="0" w:space="0" w:color="auto"/>
                <w:bottom w:val="none" w:sz="0" w:space="0" w:color="auto"/>
                <w:right w:val="none" w:sz="0" w:space="0" w:color="auto"/>
              </w:divBdr>
            </w:div>
            <w:div w:id="773935426">
              <w:marLeft w:val="0"/>
              <w:marRight w:val="0"/>
              <w:marTop w:val="0"/>
              <w:marBottom w:val="0"/>
              <w:divBdr>
                <w:top w:val="none" w:sz="0" w:space="0" w:color="auto"/>
                <w:left w:val="none" w:sz="0" w:space="0" w:color="auto"/>
                <w:bottom w:val="none" w:sz="0" w:space="0" w:color="auto"/>
                <w:right w:val="none" w:sz="0" w:space="0" w:color="auto"/>
              </w:divBdr>
            </w:div>
            <w:div w:id="19593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oc\AcadreShare_Prod\AcadreMMTemplates\MM_AlbertslundStandard\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Summary</Template>
  <TotalTime>0</TotalTime>
  <Pages>1</Pages>
  <Words>3435</Words>
  <Characters>20959</Characters>
  <Application>Microsoft Office Word</Application>
  <DocSecurity>0</DocSecurity>
  <Lines>174</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Dasorgen</vt:lpstr>
      <vt:lpstr>Dasorgen</vt:lpstr>
    </vt:vector>
  </TitlesOfParts>
  <Company>Ciklum</Company>
  <LinksUpToDate>false</LinksUpToDate>
  <CharactersWithSpaces>24346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Dasorgen</dc:title>
  <dc:subject/>
  <dc:creator>Windows User</dc:creator>
  <cp:keywords/>
  <dc:description/>
  <cp:lastModifiedBy>Windows User</cp:lastModifiedBy>
  <cp:revision>1</cp:revision>
  <dcterms:created xsi:type="dcterms:W3CDTF">2015-02-09T09:21:00Z</dcterms:created>
  <dcterms:modified xsi:type="dcterms:W3CDTF">2015-02-09T09:21:00Z</dcterms:modified>
</cp:coreProperties>
</file>