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6D6" w:rsidRDefault="002B0392" w:rsidP="00F05AD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Dataindsamling</w:t>
      </w:r>
      <w:r w:rsidR="00F05AD2" w:rsidRPr="00F05AD2">
        <w:rPr>
          <w:b/>
          <w:sz w:val="32"/>
          <w:szCs w:val="32"/>
        </w:rPr>
        <w:t xml:space="preserve"> til </w:t>
      </w:r>
      <w:r w:rsidR="001F1C5C">
        <w:rPr>
          <w:b/>
          <w:sz w:val="32"/>
          <w:szCs w:val="32"/>
        </w:rPr>
        <w:t xml:space="preserve">forberedelse til </w:t>
      </w:r>
      <w:r w:rsidR="00F05AD2" w:rsidRPr="00F05AD2">
        <w:rPr>
          <w:b/>
          <w:sz w:val="32"/>
          <w:szCs w:val="32"/>
        </w:rPr>
        <w:t>beboerkonferencer.</w:t>
      </w:r>
    </w:p>
    <w:p w:rsidR="00F05AD2" w:rsidRDefault="00F05AD2" w:rsidP="00F05AD2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Hvem er beboeren, alder, hvor lang tid i plejebolig</w:t>
      </w:r>
      <w:r w:rsidR="001F1C5C">
        <w:rPr>
          <w:sz w:val="24"/>
          <w:szCs w:val="24"/>
        </w:rPr>
        <w:t>, relevante dele fra livshistorien.</w:t>
      </w:r>
    </w:p>
    <w:p w:rsidR="00F05AD2" w:rsidRDefault="00F05AD2" w:rsidP="00F05AD2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Diagnose</w:t>
      </w:r>
      <w:r w:rsidR="001F1C5C">
        <w:rPr>
          <w:sz w:val="24"/>
          <w:szCs w:val="24"/>
        </w:rPr>
        <w:t xml:space="preserve"> (r)</w:t>
      </w:r>
      <w:r>
        <w:rPr>
          <w:sz w:val="24"/>
          <w:szCs w:val="24"/>
        </w:rPr>
        <w:t xml:space="preserve"> </w:t>
      </w:r>
    </w:p>
    <w:p w:rsidR="00F05AD2" w:rsidRDefault="00F05AD2" w:rsidP="00F05AD2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Almen tilstand, hvilke ressourcer har beboeren?</w:t>
      </w:r>
    </w:p>
    <w:p w:rsidR="00F05AD2" w:rsidRDefault="00F05AD2" w:rsidP="00F05AD2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Kredsløb: Bt, ved forhøjet BT. Hvem følger op? Medicin herfor. Ødemer?</w:t>
      </w:r>
    </w:p>
    <w:p w:rsidR="00F05AD2" w:rsidRDefault="00F05AD2" w:rsidP="00F05AD2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Respiration: Medicin herfor, hvem følger op.</w:t>
      </w:r>
    </w:p>
    <w:p w:rsidR="00F05AD2" w:rsidRDefault="00CA42A3" w:rsidP="00F05AD2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Bevægelse inkl. hjælpemidler.</w:t>
      </w:r>
    </w:p>
    <w:p w:rsidR="00F05AD2" w:rsidRDefault="00CA42A3" w:rsidP="00F05AD2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Ernæring, inkl. vægt</w:t>
      </w:r>
      <w:r w:rsidR="002B0392">
        <w:rPr>
          <w:sz w:val="24"/>
          <w:szCs w:val="24"/>
        </w:rPr>
        <w:t>, ernæringsscreening.</w:t>
      </w:r>
    </w:p>
    <w:p w:rsidR="00CA42A3" w:rsidRDefault="00CA42A3" w:rsidP="00F05AD2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Udskillelser, kontinent? Fungere tarmfunktionen?</w:t>
      </w:r>
    </w:p>
    <w:p w:rsidR="00CA42A3" w:rsidRDefault="00CA42A3" w:rsidP="00F05AD2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Sanser</w:t>
      </w:r>
    </w:p>
    <w:p w:rsidR="00CA42A3" w:rsidRDefault="00CA42A3" w:rsidP="00F05AD2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Smerter: Medicin herfor, hvordan viser det sig, hvordan forebygge?</w:t>
      </w:r>
    </w:p>
    <w:p w:rsidR="00CA42A3" w:rsidRDefault="00CA42A3" w:rsidP="00F05AD2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Søvn og hvile: </w:t>
      </w:r>
    </w:p>
    <w:p w:rsidR="00CA42A3" w:rsidRDefault="00CA42A3" w:rsidP="00F05AD2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Kommunikation.</w:t>
      </w:r>
    </w:p>
    <w:p w:rsidR="00CA42A3" w:rsidRDefault="00CA42A3" w:rsidP="00F05AD2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Hukommelse.</w:t>
      </w:r>
    </w:p>
    <w:p w:rsidR="00CA42A3" w:rsidRDefault="00CA42A3" w:rsidP="00F05AD2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Stemningsleje</w:t>
      </w:r>
    </w:p>
    <w:p w:rsidR="00CA42A3" w:rsidRDefault="00CA42A3" w:rsidP="00F05AD2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Seksualitet.</w:t>
      </w:r>
    </w:p>
    <w:p w:rsidR="00E037F8" w:rsidRDefault="00E037F8" w:rsidP="00F05AD2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Hverdags rehabilitering</w:t>
      </w:r>
      <w:r w:rsidR="001F1C5C">
        <w:rPr>
          <w:sz w:val="24"/>
          <w:szCs w:val="24"/>
        </w:rPr>
        <w:t>, aktivitet</w:t>
      </w:r>
      <w:r>
        <w:rPr>
          <w:sz w:val="24"/>
          <w:szCs w:val="24"/>
        </w:rPr>
        <w:t xml:space="preserve"> - livsfugle</w:t>
      </w:r>
    </w:p>
    <w:p w:rsidR="00CA42A3" w:rsidRDefault="00CA42A3" w:rsidP="00F05AD2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Adfærd: Her skal der fokus på </w:t>
      </w:r>
      <w:r w:rsidR="003F10C2">
        <w:rPr>
          <w:sz w:val="24"/>
          <w:szCs w:val="24"/>
        </w:rPr>
        <w:t>udad reagerende</w:t>
      </w:r>
      <w:r>
        <w:rPr>
          <w:sz w:val="24"/>
          <w:szCs w:val="24"/>
        </w:rPr>
        <w:t xml:space="preserve"> adfærd, såsom råb, fysisk, grænseløs adfærd, socialt uacceptabel handlinger</w:t>
      </w:r>
      <w:r w:rsidR="003F10C2">
        <w:rPr>
          <w:sz w:val="24"/>
          <w:szCs w:val="24"/>
        </w:rPr>
        <w:t xml:space="preserve"> agitation, med videre.</w:t>
      </w:r>
      <w:r w:rsidR="00DD0684">
        <w:rPr>
          <w:sz w:val="24"/>
          <w:szCs w:val="24"/>
        </w:rPr>
        <w:t xml:space="preserve"> Obs om der er en social pædagogisk handleplan? Er der anvendt magt?</w:t>
      </w:r>
    </w:p>
    <w:p w:rsidR="003F10C2" w:rsidRDefault="003F10C2" w:rsidP="003F10C2">
      <w:pPr>
        <w:rPr>
          <w:sz w:val="24"/>
          <w:szCs w:val="24"/>
        </w:rPr>
      </w:pPr>
      <w:r>
        <w:rPr>
          <w:sz w:val="24"/>
          <w:szCs w:val="24"/>
        </w:rPr>
        <w:t>Hvis der er udad reagerende adfærd skal nedenstående forberedes og drøftes til beboerkonferencen:</w:t>
      </w:r>
    </w:p>
    <w:p w:rsidR="001F1C5C" w:rsidRPr="001F1C5C" w:rsidRDefault="001F1C5C" w:rsidP="001F1C5C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Adfærdsskema for en uge skal være udfyldt. Se bilag.</w:t>
      </w:r>
    </w:p>
    <w:p w:rsidR="003F10C2" w:rsidRDefault="003F10C2" w:rsidP="003F10C2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 der fællestræk ved omgivelserne hvor beboeren reagere positiv?</w:t>
      </w:r>
    </w:p>
    <w:p w:rsidR="003F10C2" w:rsidRDefault="003F10C2" w:rsidP="003F10C2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hvilke situationer virker beboeren glad, tilfreds?</w:t>
      </w:r>
    </w:p>
    <w:p w:rsidR="003F10C2" w:rsidRDefault="003F10C2" w:rsidP="003F10C2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Hvad kan beboeren lide?</w:t>
      </w:r>
    </w:p>
    <w:p w:rsidR="003F10C2" w:rsidRDefault="003F10C2" w:rsidP="003F10C2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Hvad frembringer velvære, eller positive minder, associationer?</w:t>
      </w:r>
    </w:p>
    <w:sectPr w:rsidR="003F1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65332"/>
    <w:multiLevelType w:val="hybridMultilevel"/>
    <w:tmpl w:val="253236A8"/>
    <w:lvl w:ilvl="0" w:tplc="E626CC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5AD2"/>
    <w:rsid w:val="00012EB5"/>
    <w:rsid w:val="001F1C5C"/>
    <w:rsid w:val="002B0392"/>
    <w:rsid w:val="003226D6"/>
    <w:rsid w:val="003F10C2"/>
    <w:rsid w:val="00AA568E"/>
    <w:rsid w:val="00CA42A3"/>
    <w:rsid w:val="00DD0684"/>
    <w:rsid w:val="00E037F8"/>
    <w:rsid w:val="00F0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07E8E-5819-44A4-8C22-A9060480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05AD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2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2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B2DD081D</Template>
  <TotalTime>1</TotalTime>
  <Pages>1</Pages>
  <Words>169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Albertslund Kommune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Jeanette Erceninks</cp:lastModifiedBy>
  <cp:revision>2</cp:revision>
  <cp:lastPrinted>2018-02-07T06:27:00Z</cp:lastPrinted>
  <dcterms:created xsi:type="dcterms:W3CDTF">2018-02-07T06:28:00Z</dcterms:created>
  <dcterms:modified xsi:type="dcterms:W3CDTF">2018-02-07T06:28:00Z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