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E2" w:rsidRPr="00964780" w:rsidRDefault="000B4FE2" w:rsidP="000B4FE2">
      <w:pPr>
        <w:pStyle w:val="Overskrift1"/>
        <w:pBdr>
          <w:bottom w:val="single" w:sz="18" w:space="1" w:color="9BBB59" w:themeColor="accent3"/>
        </w:pBdr>
      </w:pPr>
      <w:r>
        <w:t>De tre typer af netværk</w:t>
      </w:r>
    </w:p>
    <w:p w:rsidR="000B4FE2" w:rsidRDefault="000B4FE2" w:rsidP="000B4FE2"/>
    <w:p w:rsidR="000B4FE2" w:rsidRDefault="000B4FE2" w:rsidP="000B4FE2">
      <w:pPr>
        <w:sectPr w:rsidR="000B4FE2" w:rsidSect="000B4FE2">
          <w:pgSz w:w="11906" w:h="16838" w:code="9"/>
          <w:pgMar w:top="1440" w:right="1247" w:bottom="1440" w:left="1531" w:header="709" w:footer="709" w:gutter="0"/>
          <w:pgNumType w:start="13"/>
          <w:cols w:space="708"/>
        </w:sectPr>
      </w:pPr>
      <w:r w:rsidRPr="00964780">
        <w:rPr>
          <w:noProof/>
          <w:lang w:eastAsia="da-DK"/>
        </w:rPr>
        <mc:AlternateContent>
          <mc:Choice Requires="wps">
            <w:drawing>
              <wp:anchor distT="0" distB="0" distL="114300" distR="114300" simplePos="0" relativeHeight="251659264" behindDoc="1" locked="0" layoutInCell="1" allowOverlap="1" wp14:anchorId="6DCF6A1E" wp14:editId="4926F723">
                <wp:simplePos x="0" y="0"/>
                <wp:positionH relativeFrom="column">
                  <wp:posOffset>3133725</wp:posOffset>
                </wp:positionH>
                <wp:positionV relativeFrom="paragraph">
                  <wp:posOffset>46355</wp:posOffset>
                </wp:positionV>
                <wp:extent cx="2613660" cy="2562225"/>
                <wp:effectExtent l="0" t="0" r="15240" b="28575"/>
                <wp:wrapTight wrapText="bothSides">
                  <wp:wrapPolygon edited="0">
                    <wp:start x="0" y="0"/>
                    <wp:lineTo x="0" y="21680"/>
                    <wp:lineTo x="21569" y="21680"/>
                    <wp:lineTo x="21569" y="0"/>
                    <wp:lineTo x="0" y="0"/>
                  </wp:wrapPolygon>
                </wp:wrapTight>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562225"/>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0B4FE2" w:rsidRPr="00AB7A9E" w:rsidRDefault="000B4FE2" w:rsidP="000B4FE2">
                            <w:pPr>
                              <w:spacing w:before="120" w:after="120"/>
                              <w:rPr>
                                <w:rStyle w:val="Strk"/>
                                <w:rFonts w:ascii="FoundryMonoline-Bold" w:hAnsi="FoundryMonoline-Bold"/>
                                <w:sz w:val="24"/>
                                <w:szCs w:val="24"/>
                              </w:rPr>
                            </w:pPr>
                            <w:r w:rsidRPr="00AB7A9E">
                              <w:rPr>
                                <w:rStyle w:val="Strk"/>
                                <w:sz w:val="26"/>
                                <w:szCs w:val="26"/>
                              </w:rPr>
                              <w:t>Kend din netværkstype:</w:t>
                            </w:r>
                            <w:r>
                              <w:rPr>
                                <w:rStyle w:val="Strk"/>
                                <w:rFonts w:ascii="FoundryMonoline-Bold" w:hAnsi="FoundryMonoline-Bold"/>
                                <w:sz w:val="24"/>
                                <w:szCs w:val="24"/>
                              </w:rPr>
                              <w:br/>
                            </w:r>
                            <w:r>
                              <w:rPr>
                                <w:rStyle w:val="Strk"/>
                                <w:rFonts w:ascii="FoundryMonoline-Bold" w:hAnsi="FoundryMonoline-Bold"/>
                                <w:sz w:val="24"/>
                                <w:szCs w:val="24"/>
                              </w:rPr>
                              <w:br/>
                              <w:t>Innovationsnetværk:</w:t>
                            </w:r>
                            <w:r>
                              <w:rPr>
                                <w:rStyle w:val="Strk"/>
                                <w:rFonts w:ascii="FoundryMonoline-Bold" w:hAnsi="FoundryMonoline-Bold"/>
                                <w:sz w:val="24"/>
                                <w:szCs w:val="24"/>
                              </w:rPr>
                              <w:br/>
                            </w:r>
                            <w:r>
                              <w:rPr>
                                <w:rStyle w:val="Strk"/>
                              </w:rPr>
                              <w:t xml:space="preserve">De store komplekse problemstillinger. </w:t>
                            </w:r>
                            <w:r>
                              <w:rPr>
                                <w:rStyle w:val="Strk"/>
                              </w:rPr>
                              <w:br/>
                            </w:r>
                          </w:p>
                          <w:p w:rsidR="000B4FE2" w:rsidRDefault="000B4FE2" w:rsidP="000B4FE2">
                            <w:pPr>
                              <w:spacing w:before="120" w:after="120"/>
                              <w:rPr>
                                <w:rStyle w:val="Strk"/>
                              </w:rPr>
                            </w:pPr>
                            <w:r w:rsidRPr="00D04AD2">
                              <w:rPr>
                                <w:rStyle w:val="Strk"/>
                                <w:rFonts w:ascii="FoundryMonoline-Bold" w:hAnsi="FoundryMonoline-Bold"/>
                                <w:sz w:val="24"/>
                                <w:szCs w:val="24"/>
                              </w:rPr>
                              <w:t>Velfærdsnetværk:</w:t>
                            </w:r>
                            <w:r>
                              <w:rPr>
                                <w:rStyle w:val="Strk"/>
                              </w:rPr>
                              <w:br/>
                              <w:t>Borgernære problemstillinger.</w:t>
                            </w:r>
                            <w:r>
                              <w:rPr>
                                <w:rStyle w:val="Strk"/>
                              </w:rPr>
                              <w:br/>
                            </w:r>
                          </w:p>
                          <w:p w:rsidR="000B4FE2" w:rsidRPr="00AB7A9E" w:rsidRDefault="000B4FE2" w:rsidP="000B4FE2">
                            <w:pPr>
                              <w:spacing w:before="120" w:after="120"/>
                              <w:rPr>
                                <w:rStyle w:val="Strk"/>
                              </w:rPr>
                            </w:pPr>
                            <w:r w:rsidRPr="00D04AD2">
                              <w:rPr>
                                <w:rStyle w:val="Strk"/>
                                <w:rFonts w:ascii="FoundryMonoline-Bold" w:hAnsi="FoundryMonoline-Bold"/>
                                <w:sz w:val="24"/>
                                <w:szCs w:val="24"/>
                              </w:rPr>
                              <w:t>Læringsnetværk:</w:t>
                            </w:r>
                            <w:r w:rsidRPr="00D04AD2">
                              <w:rPr>
                                <w:rStyle w:val="Strk"/>
                                <w:rFonts w:ascii="FoundryMonoline-Bold" w:hAnsi="FoundryMonoline-Bold"/>
                                <w:sz w:val="24"/>
                                <w:szCs w:val="24"/>
                              </w:rPr>
                              <w:br/>
                            </w:r>
                            <w:r>
                              <w:rPr>
                                <w:rStyle w:val="Strk"/>
                              </w:rPr>
                              <w:t xml:space="preserve">Kompetenceudvikling, videndeling og samarbejde på tværs.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7" o:spid="_x0000_s1026" type="#_x0000_t202" style="position:absolute;margin-left:246.75pt;margin-top:3.65pt;width:205.8pt;height:20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" fillcolor="#c6d9f1 [671]" strokecolor="#c6d9f1 [671]">
                <v:textbox>
                  <w:txbxContent>
                    <w:p w:rsidR="000B4FE2" w:rsidRPr="00AB7A9E" w:rsidRDefault="000B4FE2" w:rsidP="000B4FE2">
                      <w:pPr>
                        <w:spacing w:before="120" w:after="120"/>
                        <w:rPr>
                          <w:rStyle w:val="Strk"/>
                          <w:rFonts w:ascii="FoundryMonoline-Bold" w:hAnsi="FoundryMonoline-Bold"/>
                          <w:sz w:val="24"/>
                          <w:szCs w:val="24"/>
                        </w:rPr>
                      </w:pPr>
                      <w:r w:rsidRPr="00AB7A9E">
                        <w:rPr>
                          <w:rStyle w:val="Strk"/>
                          <w:sz w:val="26"/>
                          <w:szCs w:val="26"/>
                        </w:rPr>
                        <w:t>Kend din netværkstype:</w:t>
                      </w:r>
                      <w:r>
                        <w:rPr>
                          <w:rStyle w:val="Strk"/>
                          <w:rFonts w:ascii="FoundryMonoline-Bold" w:hAnsi="FoundryMonoline-Bold"/>
                          <w:sz w:val="24"/>
                          <w:szCs w:val="24"/>
                        </w:rPr>
                        <w:br/>
                      </w:r>
                      <w:r>
                        <w:rPr>
                          <w:rStyle w:val="Strk"/>
                          <w:rFonts w:ascii="FoundryMonoline-Bold" w:hAnsi="FoundryMonoline-Bold"/>
                          <w:sz w:val="24"/>
                          <w:szCs w:val="24"/>
                        </w:rPr>
                        <w:br/>
                        <w:t>Innovationsnetværk:</w:t>
                      </w:r>
                      <w:r>
                        <w:rPr>
                          <w:rStyle w:val="Strk"/>
                          <w:rFonts w:ascii="FoundryMonoline-Bold" w:hAnsi="FoundryMonoline-Bold"/>
                          <w:sz w:val="24"/>
                          <w:szCs w:val="24"/>
                        </w:rPr>
                        <w:br/>
                      </w:r>
                      <w:r>
                        <w:rPr>
                          <w:rStyle w:val="Strk"/>
                        </w:rPr>
                        <w:t xml:space="preserve">De store komplekse problemstillinger. </w:t>
                      </w:r>
                      <w:r>
                        <w:rPr>
                          <w:rStyle w:val="Strk"/>
                        </w:rPr>
                        <w:br/>
                      </w:r>
                    </w:p>
                    <w:p w:rsidR="000B4FE2" w:rsidRDefault="000B4FE2" w:rsidP="000B4FE2">
                      <w:pPr>
                        <w:spacing w:before="120" w:after="120"/>
                        <w:rPr>
                          <w:rStyle w:val="Strk"/>
                        </w:rPr>
                      </w:pPr>
                      <w:r w:rsidRPr="00D04AD2">
                        <w:rPr>
                          <w:rStyle w:val="Strk"/>
                          <w:rFonts w:ascii="FoundryMonoline-Bold" w:hAnsi="FoundryMonoline-Bold"/>
                          <w:sz w:val="24"/>
                          <w:szCs w:val="24"/>
                        </w:rPr>
                        <w:t>Velfærdsnetværk:</w:t>
                      </w:r>
                      <w:r>
                        <w:rPr>
                          <w:rStyle w:val="Strk"/>
                        </w:rPr>
                        <w:br/>
                        <w:t>Borgernære problemstillinger.</w:t>
                      </w:r>
                      <w:r>
                        <w:rPr>
                          <w:rStyle w:val="Strk"/>
                        </w:rPr>
                        <w:br/>
                      </w:r>
                    </w:p>
                    <w:p w:rsidR="000B4FE2" w:rsidRPr="00AB7A9E" w:rsidRDefault="000B4FE2" w:rsidP="000B4FE2">
                      <w:pPr>
                        <w:spacing w:before="120" w:after="120"/>
                        <w:rPr>
                          <w:rStyle w:val="Strk"/>
                        </w:rPr>
                      </w:pPr>
                      <w:r w:rsidRPr="00D04AD2">
                        <w:rPr>
                          <w:rStyle w:val="Strk"/>
                          <w:rFonts w:ascii="FoundryMonoline-Bold" w:hAnsi="FoundryMonoline-Bold"/>
                          <w:sz w:val="24"/>
                          <w:szCs w:val="24"/>
                        </w:rPr>
                        <w:t>Læringsnetværk:</w:t>
                      </w:r>
                      <w:r w:rsidRPr="00D04AD2">
                        <w:rPr>
                          <w:rStyle w:val="Strk"/>
                          <w:rFonts w:ascii="FoundryMonoline-Bold" w:hAnsi="FoundryMonoline-Bold"/>
                          <w:sz w:val="24"/>
                          <w:szCs w:val="24"/>
                        </w:rPr>
                        <w:br/>
                      </w:r>
                      <w:r>
                        <w:rPr>
                          <w:rStyle w:val="Strk"/>
                        </w:rPr>
                        <w:t xml:space="preserve">Kompetenceudvikling, videndeling og samarbejde på tværs. </w:t>
                      </w:r>
                    </w:p>
                  </w:txbxContent>
                </v:textbox>
                <w10:wrap type="tight"/>
              </v:shape>
            </w:pict>
          </mc:Fallback>
        </mc:AlternateContent>
      </w:r>
    </w:p>
    <w:p w:rsidR="000B4FE2" w:rsidRPr="00964780" w:rsidRDefault="000B4FE2" w:rsidP="000B4FE2">
      <w:r w:rsidRPr="00964780">
        <w:lastRenderedPageBreak/>
        <w:t>I Albertslund arbejder vi med tre typer af ne</w:t>
      </w:r>
      <w:r w:rsidRPr="00964780">
        <w:t>t</w:t>
      </w:r>
      <w:r w:rsidRPr="00964780">
        <w:t xml:space="preserve">værk. </w:t>
      </w:r>
    </w:p>
    <w:p w:rsidR="000B4FE2" w:rsidRPr="00964780" w:rsidRDefault="000B4FE2" w:rsidP="000B4FE2">
      <w:r w:rsidRPr="00964780">
        <w:t>Opdelingen i de tre netværkstyper udspringer af et ønske om, at vi som kommune skal udvi</w:t>
      </w:r>
      <w:r w:rsidRPr="00964780">
        <w:t>k</w:t>
      </w:r>
      <w:r w:rsidRPr="00964780">
        <w:t xml:space="preserve">le på tre forskellige fronter. </w:t>
      </w:r>
    </w:p>
    <w:p w:rsidR="000B4FE2" w:rsidRDefault="000B4FE2" w:rsidP="000B4FE2">
      <w:r w:rsidRPr="00964780">
        <w:t>Alle tre typer kan i virkeligheden arbejde med de samme temaer, men der er stor forskel i fokus, aktører, tidsperspektiv mv.</w:t>
      </w:r>
      <w:r>
        <w:t xml:space="preserve"> alt efter hvilken</w:t>
      </w:r>
      <w:r w:rsidRPr="00964780">
        <w:t xml:space="preserve"> netværkstype </w:t>
      </w:r>
      <w:r>
        <w:t>der arbejdes med.</w:t>
      </w:r>
      <w:r w:rsidRPr="00964780">
        <w:t xml:space="preserve"> </w:t>
      </w:r>
    </w:p>
    <w:p w:rsidR="000B4FE2" w:rsidRPr="00964780" w:rsidRDefault="000B4FE2" w:rsidP="000B4FE2">
      <w:r>
        <w:br/>
        <w:t>I det følgende vil</w:t>
      </w:r>
      <w:r w:rsidRPr="00964780">
        <w:t xml:space="preserve"> de tre netværkstyper</w:t>
      </w:r>
      <w:r>
        <w:t xml:space="preserve"> blive beskrevet, med fokus på hvad arbejde med typerne hver især indebærer. </w:t>
      </w:r>
      <w:r w:rsidRPr="00964780">
        <w:t>Vi har valgt t</w:t>
      </w:r>
      <w:r w:rsidRPr="00964780">
        <w:t>e</w:t>
      </w:r>
      <w:r w:rsidRPr="00964780">
        <w:t>maet ”frivillighed i Albertslund” som illustrativt eksempe</w:t>
      </w:r>
      <w:r>
        <w:t>l</w:t>
      </w:r>
      <w:r w:rsidRPr="00964780">
        <w:t>.</w:t>
      </w:r>
    </w:p>
    <w:p w:rsidR="000B4FE2" w:rsidRDefault="002D4DFA" w:rsidP="000B4FE2">
      <w:pPr>
        <w:sectPr w:rsidR="000B4FE2" w:rsidSect="00E11796">
          <w:type w:val="continuous"/>
          <w:pgSz w:w="11906" w:h="16838" w:code="9"/>
          <w:pgMar w:top="1440" w:right="1247" w:bottom="1440" w:left="1531" w:header="709" w:footer="709" w:gutter="0"/>
          <w:pgNumType w:fmt="numberInDash" w:start="1"/>
          <w:cols w:num="2" w:space="708"/>
        </w:sectPr>
      </w:pPr>
      <w:r>
        <w:t xml:space="preserve">Formålet er at give dig en indføring i de tre typer af netværk samt hvilket et af disse du skal give dig i kast med, hvis du ligger inde med et netværkstema og har planer om at blive netværksleder. </w:t>
      </w:r>
      <w:bookmarkStart w:id="0" w:name="_GoBack"/>
      <w:bookmarkEnd w:id="0"/>
    </w:p>
    <w:p w:rsidR="000B4FE2" w:rsidRPr="00964780" w:rsidRDefault="000B4FE2" w:rsidP="000B4FE2">
      <w:r>
        <w:rPr>
          <w:noProof/>
          <w:lang w:eastAsia="da-DK"/>
        </w:rPr>
        <w:lastRenderedPageBreak/>
        <mc:AlternateContent>
          <mc:Choice Requires="wps">
            <w:drawing>
              <wp:anchor distT="0" distB="0" distL="114300" distR="114300" simplePos="0" relativeHeight="251663360" behindDoc="0" locked="0" layoutInCell="1" allowOverlap="1" wp14:anchorId="76E3C551" wp14:editId="1B1598D5">
                <wp:simplePos x="0" y="0"/>
                <wp:positionH relativeFrom="column">
                  <wp:posOffset>-27297</wp:posOffset>
                </wp:positionH>
                <wp:positionV relativeFrom="paragraph">
                  <wp:posOffset>351487</wp:posOffset>
                </wp:positionV>
                <wp:extent cx="5691117" cy="2475187"/>
                <wp:effectExtent l="19050" t="19050" r="24130" b="20955"/>
                <wp:wrapNone/>
                <wp:docPr id="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7" cy="2475187"/>
                        </a:xfrm>
                        <a:prstGeom prst="rect">
                          <a:avLst/>
                        </a:prstGeom>
                        <a:solidFill>
                          <a:schemeClr val="bg1"/>
                        </a:solidFill>
                        <a:ln w="38100">
                          <a:solidFill>
                            <a:schemeClr val="tx2">
                              <a:lumMod val="20000"/>
                              <a:lumOff val="80000"/>
                            </a:schemeClr>
                          </a:solidFill>
                          <a:miter lim="800000"/>
                          <a:headEnd/>
                          <a:tailEnd/>
                        </a:ln>
                      </wps:spPr>
                      <wps:txbx>
                        <w:txbxContent>
                          <w:p w:rsidR="000B4FE2" w:rsidRPr="0015582E" w:rsidRDefault="000B4FE2" w:rsidP="000B4FE2">
                            <w:pPr>
                              <w:rPr>
                                <w:rFonts w:ascii="FoundryMonoline-Medium" w:hAnsi="FoundryMonoline-Medium"/>
                                <w:sz w:val="26"/>
                                <w:szCs w:val="26"/>
                              </w:rPr>
                            </w:pPr>
                            <w:r w:rsidRPr="0015582E">
                              <w:rPr>
                                <w:rFonts w:ascii="FoundryMonoline-Medium" w:hAnsi="FoundryMonoline-Medium"/>
                                <w:sz w:val="26"/>
                                <w:szCs w:val="26"/>
                              </w:rPr>
                              <w:t>Frivillighed i Albertslund</w:t>
                            </w:r>
                          </w:p>
                          <w:p w:rsidR="000B4FE2" w:rsidRPr="004D1A43" w:rsidRDefault="000B4FE2" w:rsidP="000B4FE2">
                            <w:pPr>
                              <w:rPr>
                                <w:rFonts w:ascii="FoundryMonoline-Medium" w:hAnsi="FoundryMonoline-Medium"/>
                              </w:rPr>
                            </w:pPr>
                            <w:r>
                              <w:rPr>
                                <w:rFonts w:ascii="FoundryMonoline-Medium" w:hAnsi="FoundryMonoline-Medium"/>
                              </w:rPr>
                              <w:br/>
                              <w:t>Frivillighedsnetværket udsprang af et ønske om, at vi i Albertslund skulle have et be</w:t>
                            </w:r>
                            <w:r>
                              <w:rPr>
                                <w:rFonts w:ascii="FoundryMonoline-Medium" w:hAnsi="FoundryMonoline-Medium"/>
                              </w:rPr>
                              <w:t>d</w:t>
                            </w:r>
                            <w:r>
                              <w:rPr>
                                <w:rFonts w:ascii="FoundryMonoline-Medium" w:hAnsi="FoundryMonoline-Medium"/>
                              </w:rPr>
                              <w:t>re overblik over frivillighed i Kommunen. Hvor mange frivillige har vi, hvem er typisk frivillige, hvor er de frivillige placeret og hvem ved overhovedet noget om alt dette? Mange spørgsmål stod ubesvarede.</w:t>
                            </w:r>
                            <w:r>
                              <w:rPr>
                                <w:rFonts w:ascii="FoundryMonoline-Medium" w:hAnsi="FoundryMonoline-Medium"/>
                              </w:rPr>
                              <w:br/>
                            </w:r>
                            <w:r>
                              <w:rPr>
                                <w:rFonts w:ascii="FoundryMonoline-Medium" w:hAnsi="FoundryMonoline-Medium"/>
                              </w:rPr>
                              <w:br/>
                              <w:t>Ønsket om at kortlægge frivillighed i Albertslund kom i forlængelse af en trend, hvor der på landsplan er flere der engagerer sig som frivillige og samtidig påtager sig stø</w:t>
                            </w:r>
                            <w:r>
                              <w:rPr>
                                <w:rFonts w:ascii="FoundryMonoline-Medium" w:hAnsi="FoundryMonoline-Medium"/>
                              </w:rPr>
                              <w:t>r</w:t>
                            </w:r>
                            <w:r>
                              <w:rPr>
                                <w:rFonts w:ascii="FoundryMonoline-Medium" w:hAnsi="FoundryMonoline-Medium"/>
                              </w:rPr>
                              <w:t xml:space="preserve">re ansvar i forhold til udviklingen af velfærdsløsninger.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2.15pt;margin-top:27.7pt;width:448.1pt;height:1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" fillcolor="white [3212]" strokecolor="#c6d9f1 [671]" strokeweight="3pt">
                <v:textbox>
                  <w:txbxContent>
                    <w:p w:rsidR="000B4FE2" w:rsidRPr="0015582E" w:rsidRDefault="000B4FE2" w:rsidP="000B4FE2">
                      <w:pPr>
                        <w:rPr>
                          <w:rFonts w:ascii="FoundryMonoline-Medium" w:hAnsi="FoundryMonoline-Medium"/>
                          <w:sz w:val="26"/>
                          <w:szCs w:val="26"/>
                        </w:rPr>
                      </w:pPr>
                      <w:r w:rsidRPr="0015582E">
                        <w:rPr>
                          <w:rFonts w:ascii="FoundryMonoline-Medium" w:hAnsi="FoundryMonoline-Medium"/>
                          <w:sz w:val="26"/>
                          <w:szCs w:val="26"/>
                        </w:rPr>
                        <w:t>Frivillighed i Albertslund</w:t>
                      </w:r>
                    </w:p>
                    <w:p w:rsidR="000B4FE2" w:rsidRPr="004D1A43" w:rsidRDefault="000B4FE2" w:rsidP="000B4FE2">
                      <w:pPr>
                        <w:rPr>
                          <w:rFonts w:ascii="FoundryMonoline-Medium" w:hAnsi="FoundryMonoline-Medium"/>
                        </w:rPr>
                      </w:pPr>
                      <w:r>
                        <w:rPr>
                          <w:rFonts w:ascii="FoundryMonoline-Medium" w:hAnsi="FoundryMonoline-Medium"/>
                        </w:rPr>
                        <w:br/>
                        <w:t>Frivillighedsnetværket udsprang af et ønske om, at vi i Albertslund skulle have et be</w:t>
                      </w:r>
                      <w:r>
                        <w:rPr>
                          <w:rFonts w:ascii="FoundryMonoline-Medium" w:hAnsi="FoundryMonoline-Medium"/>
                        </w:rPr>
                        <w:t>d</w:t>
                      </w:r>
                      <w:r>
                        <w:rPr>
                          <w:rFonts w:ascii="FoundryMonoline-Medium" w:hAnsi="FoundryMonoline-Medium"/>
                        </w:rPr>
                        <w:t>re overblik over frivillighed i Kommunen. Hvor mange frivillige har vi, hvem er typisk frivillige, hvor er de frivillige placeret og hvem ved overhovedet noget om alt dette? Mange spørgsmål stod ubesvarede.</w:t>
                      </w:r>
                      <w:r>
                        <w:rPr>
                          <w:rFonts w:ascii="FoundryMonoline-Medium" w:hAnsi="FoundryMonoline-Medium"/>
                        </w:rPr>
                        <w:br/>
                      </w:r>
                      <w:r>
                        <w:rPr>
                          <w:rFonts w:ascii="FoundryMonoline-Medium" w:hAnsi="FoundryMonoline-Medium"/>
                        </w:rPr>
                        <w:br/>
                        <w:t>Ønsket om at kortlægge frivillighed i Albertslund kom i forlængelse af en trend, hvor der på landsplan er flere der engagerer sig som frivillige og samtidig påtager sig stø</w:t>
                      </w:r>
                      <w:r>
                        <w:rPr>
                          <w:rFonts w:ascii="FoundryMonoline-Medium" w:hAnsi="FoundryMonoline-Medium"/>
                        </w:rPr>
                        <w:t>r</w:t>
                      </w:r>
                      <w:r>
                        <w:rPr>
                          <w:rFonts w:ascii="FoundryMonoline-Medium" w:hAnsi="FoundryMonoline-Medium"/>
                        </w:rPr>
                        <w:t xml:space="preserve">re ansvar i forhold til udviklingen af velfærdsløsninger.  </w:t>
                      </w:r>
                    </w:p>
                  </w:txbxContent>
                </v:textbox>
              </v:shape>
            </w:pict>
          </mc:Fallback>
        </mc:AlternateContent>
      </w:r>
      <w:r w:rsidRPr="00964780">
        <w:br w:type="page"/>
      </w:r>
    </w:p>
    <w:p w:rsidR="000B4FE2" w:rsidRPr="007E642C" w:rsidRDefault="000B4FE2" w:rsidP="000B4FE2">
      <w:pPr>
        <w:pStyle w:val="Overskrift2"/>
        <w:sectPr w:rsidR="000B4FE2" w:rsidRPr="007E642C" w:rsidSect="00E11796">
          <w:type w:val="continuous"/>
          <w:pgSz w:w="11906" w:h="16838" w:code="9"/>
          <w:pgMar w:top="1440" w:right="1247" w:bottom="1440" w:left="1531" w:header="709" w:footer="709" w:gutter="0"/>
          <w:pgNumType w:start="15"/>
          <w:cols w:space="708"/>
        </w:sectPr>
      </w:pPr>
      <w:r>
        <w:lastRenderedPageBreak/>
        <w:t>INNOVATIONSNETVÆRK</w:t>
      </w:r>
    </w:p>
    <w:p w:rsidR="000B4FE2" w:rsidRDefault="000B4FE2" w:rsidP="000B4FE2">
      <w:pPr>
        <w:jc w:val="both"/>
      </w:pPr>
      <w:r w:rsidRPr="00964780">
        <w:rPr>
          <w:b/>
        </w:rPr>
        <w:lastRenderedPageBreak/>
        <w:t>Definition</w:t>
      </w:r>
      <w:r w:rsidRPr="00964780">
        <w:rPr>
          <w:b/>
        </w:rPr>
        <w:br/>
      </w:r>
      <w:r w:rsidRPr="00964780">
        <w:t>Her tages afsæt i politiske visioner eller strat</w:t>
      </w:r>
      <w:r w:rsidRPr="00964780">
        <w:t>e</w:t>
      </w:r>
      <w:r w:rsidRPr="00964780">
        <w:t>gier, og de har en politisk overbygning. Innov</w:t>
      </w:r>
      <w:r w:rsidRPr="00964780">
        <w:t>a</w:t>
      </w:r>
      <w:r w:rsidRPr="00964780">
        <w:t>tionsnetværk er dagsordensættende og målet er at nå de langsigtede, politiske mål ved at arbejde åbent og innovativt med udfordri</w:t>
      </w:r>
      <w:r w:rsidRPr="00964780">
        <w:t>n</w:t>
      </w:r>
      <w:r w:rsidRPr="00964780">
        <w:t xml:space="preserve">gerne. </w:t>
      </w:r>
      <w:r>
        <w:t>Grundet innovationsnetværkets strat</w:t>
      </w:r>
      <w:r>
        <w:t>e</w:t>
      </w:r>
      <w:r>
        <w:t xml:space="preserve">giske karakter, besluttes de af Direktørforum. </w:t>
      </w:r>
    </w:p>
    <w:p w:rsidR="000B4FE2" w:rsidRDefault="000B4FE2" w:rsidP="000B4FE2">
      <w:pPr>
        <w:jc w:val="both"/>
      </w:pPr>
      <w:r w:rsidRPr="00964780">
        <w:t>Innovationsnetværk er komplekse på to m</w:t>
      </w:r>
      <w:r w:rsidRPr="00964780">
        <w:t>å</w:t>
      </w:r>
      <w:r w:rsidRPr="00964780">
        <w:t>der: For det første tager denne netværkstype hånd om de såkaldte ”</w:t>
      </w:r>
      <w:proofErr w:type="spellStart"/>
      <w:r w:rsidRPr="00964780">
        <w:t>wicked</w:t>
      </w:r>
      <w:proofErr w:type="spellEnd"/>
      <w:r w:rsidRPr="00964780">
        <w:t xml:space="preserve"> problems”, hvor vi hverken kender til løsningen eller midlet til at nå denne løsning. </w:t>
      </w:r>
      <w:r>
        <w:t>Man arbejder med</w:t>
      </w:r>
      <w:r w:rsidRPr="00964780">
        <w:t xml:space="preserve"> pr</w:t>
      </w:r>
      <w:r w:rsidRPr="00964780">
        <w:t>o</w:t>
      </w:r>
      <w:r w:rsidRPr="00964780">
        <w:t>blemstillinger</w:t>
      </w:r>
      <w:r>
        <w:t xml:space="preserve"> der typisk er ret komplekse at få greb om, fordi de</w:t>
      </w:r>
      <w:r w:rsidRPr="00964780">
        <w:t xml:space="preserve"> relaterer sig til en række andre problemstillinger, og derfor spænde</w:t>
      </w:r>
      <w:r>
        <w:t>r</w:t>
      </w:r>
      <w:r w:rsidRPr="00964780">
        <w:t xml:space="preserve"> over flere </w:t>
      </w:r>
      <w:r>
        <w:t>områder, fagligheder mv.</w:t>
      </w:r>
    </w:p>
    <w:p w:rsidR="000B4FE2" w:rsidRDefault="000B4FE2" w:rsidP="000B4FE2">
      <w:pPr>
        <w:jc w:val="both"/>
      </w:pPr>
      <w:r>
        <w:t xml:space="preserve">For det andet har Innovationsnetværk </w:t>
      </w:r>
      <w:r w:rsidRPr="00964780">
        <w:t xml:space="preserve">en bred aktørflade, og vil derfor skulle håndtere og arbejde med </w:t>
      </w:r>
      <w:r>
        <w:t>mange forskellige</w:t>
      </w:r>
      <w:r w:rsidRPr="00964780">
        <w:t xml:space="preserve"> interessenter og aktører. Det hedder ”innovationsnetværk”, netop fordi de temaer eller problemstillinger der her tages op</w:t>
      </w:r>
      <w:r>
        <w:t>,</w:t>
      </w:r>
      <w:r w:rsidRPr="00964780">
        <w:t xml:space="preserve"> er så </w:t>
      </w:r>
      <w:r>
        <w:t>vidtrækkende</w:t>
      </w:r>
      <w:r w:rsidRPr="00964780">
        <w:t xml:space="preserve">, at der er behov for at innovere, ikke bare på ét, men flere områder. </w:t>
      </w:r>
    </w:p>
    <w:p w:rsidR="000B4FE2" w:rsidRPr="00964780" w:rsidRDefault="000B4FE2" w:rsidP="000B4FE2">
      <w:pPr>
        <w:spacing w:after="0"/>
        <w:jc w:val="both"/>
      </w:pPr>
    </w:p>
    <w:p w:rsidR="000B4FE2" w:rsidRPr="00964780" w:rsidRDefault="000B4FE2" w:rsidP="000B4FE2">
      <w:pPr>
        <w:jc w:val="both"/>
      </w:pPr>
      <w:r w:rsidRPr="00964780">
        <w:rPr>
          <w:b/>
        </w:rPr>
        <w:t>Tidsperspektiv</w:t>
      </w:r>
      <w:r w:rsidRPr="00964780">
        <w:rPr>
          <w:b/>
        </w:rPr>
        <w:br/>
      </w:r>
      <w:r w:rsidRPr="00964780">
        <w:t>Ca. 1 år. Innovationsnetværk er den mest komplekse netværkstype, og det kræver derfor tid at samle de rigtige aktører, finde de centr</w:t>
      </w:r>
      <w:r w:rsidRPr="00964780">
        <w:t>a</w:t>
      </w:r>
      <w:r w:rsidRPr="00964780">
        <w:t>le problemstillinger og indhente den nødve</w:t>
      </w:r>
      <w:r w:rsidRPr="00964780">
        <w:t>n</w:t>
      </w:r>
      <w:r w:rsidRPr="00964780">
        <w:t>dige viden der skal til for at arbejde med t</w:t>
      </w:r>
      <w:r w:rsidRPr="00964780">
        <w:t>e</w:t>
      </w:r>
      <w:r w:rsidRPr="00964780">
        <w:t xml:space="preserve">maet. </w:t>
      </w:r>
    </w:p>
    <w:p w:rsidR="000B4FE2" w:rsidRPr="00964780" w:rsidRDefault="000B4FE2" w:rsidP="000B4FE2">
      <w:pPr>
        <w:jc w:val="both"/>
      </w:pPr>
      <w:r w:rsidRPr="00964780">
        <w:rPr>
          <w:b/>
        </w:rPr>
        <w:t>Aktører</w:t>
      </w:r>
      <w:r w:rsidRPr="00964780">
        <w:br/>
        <w:t>Innovationsnetværk vil som regel have en rel</w:t>
      </w:r>
      <w:r w:rsidRPr="00964780">
        <w:t>a</w:t>
      </w:r>
      <w:r w:rsidRPr="00964780">
        <w:t>tivt stor kerne af netværksdeltagere, da der skal arbejdes på mange forskellige fronter på samme tid. Derudover vil der løbende i ne</w:t>
      </w:r>
      <w:r w:rsidRPr="00964780">
        <w:t>t</w:t>
      </w:r>
      <w:r w:rsidRPr="00964780">
        <w:t xml:space="preserve">værksarbejdet blive inddraget en lang række forskellige aktører som </w:t>
      </w:r>
      <w:r>
        <w:t>bl.a.</w:t>
      </w:r>
      <w:r w:rsidRPr="00964780">
        <w:t xml:space="preserve"> kan være borgere, virk</w:t>
      </w:r>
      <w:r>
        <w:t xml:space="preserve">somheder, </w:t>
      </w:r>
      <w:proofErr w:type="spellStart"/>
      <w:r>
        <w:t>vidensinstitutioner</w:t>
      </w:r>
      <w:proofErr w:type="spellEnd"/>
      <w:r>
        <w:t xml:space="preserve"> og intere</w:t>
      </w:r>
      <w:r>
        <w:t>s</w:t>
      </w:r>
      <w:r>
        <w:t>seorganisationer</w:t>
      </w:r>
      <w:r w:rsidRPr="00964780">
        <w:t>.</w:t>
      </w:r>
    </w:p>
    <w:p w:rsidR="000B4FE2" w:rsidRPr="00964780" w:rsidRDefault="000B4FE2" w:rsidP="000B4FE2">
      <w:pPr>
        <w:jc w:val="both"/>
      </w:pPr>
      <w:r w:rsidRPr="00964780">
        <w:t>Fordi innovationsnetværk tager afsæt i polit</w:t>
      </w:r>
      <w:r w:rsidRPr="00964780">
        <w:t>i</w:t>
      </w:r>
      <w:r w:rsidRPr="00964780">
        <w:t>ske visioner og strategier, vil det derfor også være nødvendigt at inddrage politikere</w:t>
      </w:r>
      <w:r>
        <w:t xml:space="preserve">, ofte i de politiske innovationsudvalg (§17,4 </w:t>
      </w:r>
      <w:r w:rsidRPr="00964780">
        <w:t>innov</w:t>
      </w:r>
      <w:r w:rsidRPr="00964780">
        <w:t>a</w:t>
      </w:r>
      <w:r w:rsidRPr="00964780">
        <w:t>tionsudvalg) såvel som aktører fra de forskell</w:t>
      </w:r>
      <w:r w:rsidRPr="00964780">
        <w:t>i</w:t>
      </w:r>
      <w:r w:rsidRPr="00964780">
        <w:t>ge ledelsesfora.</w:t>
      </w:r>
      <w:r>
        <w:t xml:space="preserve"> </w:t>
      </w:r>
    </w:p>
    <w:p w:rsidR="000B4FE2" w:rsidRPr="00995D99" w:rsidRDefault="000B4FE2" w:rsidP="000B4FE2">
      <w:pPr>
        <w:rPr>
          <w:bCs/>
        </w:rPr>
      </w:pPr>
      <w:r w:rsidRPr="00995D99">
        <w:rPr>
          <w:b/>
          <w:bCs/>
        </w:rPr>
        <w:t>Du skal arbejde i innovationsnetværk hvis</w:t>
      </w:r>
      <w:r>
        <w:rPr>
          <w:b/>
          <w:bCs/>
        </w:rPr>
        <w:t>:</w:t>
      </w:r>
      <w:r w:rsidRPr="00995D99">
        <w:rPr>
          <w:b/>
          <w:bCs/>
        </w:rPr>
        <w:t xml:space="preserve"> </w:t>
      </w:r>
      <w:r>
        <w:rPr>
          <w:bCs/>
        </w:rPr>
        <w:t>Du m</w:t>
      </w:r>
      <w:r w:rsidRPr="00995D99">
        <w:rPr>
          <w:bCs/>
        </w:rPr>
        <w:t>e</w:t>
      </w:r>
      <w:r>
        <w:rPr>
          <w:bCs/>
        </w:rPr>
        <w:t xml:space="preserve">ner at </w:t>
      </w:r>
      <w:r w:rsidRPr="00995D99">
        <w:rPr>
          <w:bCs/>
        </w:rPr>
        <w:t>dit tema spænder over mange fo</w:t>
      </w:r>
      <w:r w:rsidRPr="00995D99">
        <w:rPr>
          <w:bCs/>
        </w:rPr>
        <w:t>r</w:t>
      </w:r>
      <w:r w:rsidRPr="00995D99">
        <w:rPr>
          <w:bCs/>
        </w:rPr>
        <w:t>skellige områder, og indeholder en eller flere store og komplekse problemstillinger</w:t>
      </w:r>
      <w:r>
        <w:rPr>
          <w:bCs/>
        </w:rPr>
        <w:t>.</w:t>
      </w:r>
    </w:p>
    <w:p w:rsidR="000B4FE2" w:rsidRPr="00964780" w:rsidRDefault="000B4FE2" w:rsidP="000B4FE2">
      <w:pPr>
        <w:sectPr w:rsidR="000B4FE2" w:rsidRPr="00964780" w:rsidSect="00E11796">
          <w:type w:val="continuous"/>
          <w:pgSz w:w="11906" w:h="16838" w:code="9"/>
          <w:pgMar w:top="1440" w:right="1247" w:bottom="1440" w:left="1531" w:header="709" w:footer="709" w:gutter="0"/>
          <w:pgNumType w:fmt="numberInDash" w:start="1"/>
          <w:cols w:num="2" w:space="708"/>
        </w:sectPr>
      </w:pPr>
    </w:p>
    <w:p w:rsidR="000B4FE2" w:rsidRPr="00964780" w:rsidRDefault="000B4FE2" w:rsidP="000B4FE2">
      <w:pPr>
        <w:rPr>
          <w:b/>
          <w:bCs/>
        </w:rPr>
      </w:pPr>
      <w:bookmarkStart w:id="1" w:name="_Toc415153371"/>
      <w:r w:rsidRPr="00964780">
        <w:rPr>
          <w:b/>
          <w:bCs/>
          <w:noProof/>
          <w:lang w:eastAsia="da-DK"/>
        </w:rPr>
        <w:lastRenderedPageBreak/>
        <mc:AlternateContent>
          <mc:Choice Requires="wps">
            <w:drawing>
              <wp:anchor distT="0" distB="0" distL="114300" distR="114300" simplePos="0" relativeHeight="251660288" behindDoc="0" locked="0" layoutInCell="1" allowOverlap="1" wp14:anchorId="2694E624" wp14:editId="394DC6D9">
                <wp:simplePos x="0" y="0"/>
                <wp:positionH relativeFrom="column">
                  <wp:posOffset>0</wp:posOffset>
                </wp:positionH>
                <wp:positionV relativeFrom="paragraph">
                  <wp:posOffset>18960</wp:posOffset>
                </wp:positionV>
                <wp:extent cx="5845810" cy="2861954"/>
                <wp:effectExtent l="0" t="0" r="254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2861954"/>
                        </a:xfrm>
                        <a:prstGeom prst="rect">
                          <a:avLst/>
                        </a:prstGeom>
                        <a:solidFill>
                          <a:schemeClr val="tx2">
                            <a:lumMod val="20000"/>
                            <a:lumOff val="80000"/>
                          </a:schemeClr>
                        </a:solidFill>
                        <a:ln w="9525">
                          <a:noFill/>
                          <a:miter lim="800000"/>
                          <a:headEnd/>
                          <a:tailEnd/>
                        </a:ln>
                      </wps:spPr>
                      <wps:txbx>
                        <w:txbxContent>
                          <w:p w:rsidR="000B4FE2" w:rsidRPr="00E33F36" w:rsidRDefault="000B4FE2" w:rsidP="000B4FE2">
                            <w:pPr>
                              <w:spacing w:before="120" w:after="120"/>
                              <w:jc w:val="both"/>
                              <w:rPr>
                                <w:rStyle w:val="Strk"/>
                                <w:sz w:val="26"/>
                                <w:szCs w:val="26"/>
                              </w:rPr>
                            </w:pPr>
                            <w:r>
                              <w:rPr>
                                <w:rStyle w:val="Strk"/>
                                <w:sz w:val="26"/>
                                <w:szCs w:val="26"/>
                              </w:rPr>
                              <w:t>Frivillighed i</w:t>
                            </w:r>
                            <w:r w:rsidRPr="00E33F36">
                              <w:rPr>
                                <w:rStyle w:val="Strk"/>
                                <w:sz w:val="26"/>
                                <w:szCs w:val="26"/>
                              </w:rPr>
                              <w:t xml:space="preserve"> et innovationsnetværk</w:t>
                            </w:r>
                          </w:p>
                          <w:p w:rsidR="000B4FE2" w:rsidRPr="00CB657F" w:rsidRDefault="000B4FE2" w:rsidP="000B4FE2">
                            <w:pPr>
                              <w:jc w:val="both"/>
                              <w:rPr>
                                <w:rStyle w:val="Strk"/>
                                <w:bCs w:val="0"/>
                              </w:rPr>
                            </w:pPr>
                            <w:r w:rsidRPr="00CB657F">
                              <w:rPr>
                                <w:rStyle w:val="Strk"/>
                              </w:rPr>
                              <w:t xml:space="preserve">Et innovationsnetværk er dagsordensættende og arbejder på flere forskellige fronter. Derfor vil de helt store spørgsmål her blive taget op, hvor blandt andet begreber som frivillighed og velfærd vil få et 360° eftersyn. </w:t>
                            </w:r>
                          </w:p>
                          <w:p w:rsidR="000B4FE2" w:rsidRPr="00CB657F" w:rsidRDefault="000B4FE2" w:rsidP="000B4FE2">
                            <w:pPr>
                              <w:jc w:val="both"/>
                              <w:rPr>
                                <w:rStyle w:val="Strk"/>
                                <w:bCs w:val="0"/>
                              </w:rPr>
                            </w:pPr>
                            <w:r w:rsidRPr="00CB657F">
                              <w:rPr>
                                <w:rStyle w:val="Strk"/>
                              </w:rPr>
                              <w:t xml:space="preserve">Spørgsmålene er mange og kan eksempelvis være: Hvad er offentlig velfærd i samarbejde med frivillige i det hele taget – kan vi her tænke frivillighed på en helt ny måde? Hvilke kompetencer skal vores fagprofessionelle have for at kunne samarbejde og samskabe med de frivillige? Hvordan sikrer vi os, at vi ikke udnytter de frivillige, men drager </w:t>
                            </w:r>
                            <w:r w:rsidRPr="00CB657F">
                              <w:rPr>
                                <w:rStyle w:val="Strk"/>
                                <w:i/>
                              </w:rPr>
                              <w:t>nytte</w:t>
                            </w:r>
                            <w:r w:rsidRPr="00CB657F">
                              <w:rPr>
                                <w:rStyle w:val="Strk"/>
                              </w:rPr>
                              <w:t xml:space="preserve"> af dem via deres engagement, viden om lokalsamfundet og de mange forskellige perspekt</w:t>
                            </w:r>
                            <w:r w:rsidRPr="00CB657F">
                              <w:rPr>
                                <w:rStyle w:val="Strk"/>
                              </w:rPr>
                              <w:t>i</w:t>
                            </w:r>
                            <w:r w:rsidRPr="00CB657F">
                              <w:rPr>
                                <w:rStyle w:val="Strk"/>
                              </w:rPr>
                              <w:t xml:space="preserve">ver de kan bidrage med? </w:t>
                            </w:r>
                          </w:p>
                          <w:p w:rsidR="000B4FE2" w:rsidRDefault="000B4FE2" w:rsidP="000B4FE2">
                            <w:pPr>
                              <w:rPr>
                                <w:rStyle w:val="Strk"/>
                              </w:rPr>
                            </w:pPr>
                            <w:r w:rsidRPr="00CB657F">
                              <w:rPr>
                                <w:rStyle w:val="Strk"/>
                              </w:rPr>
                              <w:t>Frivillighedstemaet kan med et innovationsnetværk trækkes op på den helt store klinge, hvor der aktivt og fokuseret bliver arbejdet på flere forskellige fronter, på nye og inn</w:t>
                            </w:r>
                            <w:r w:rsidRPr="00CB657F">
                              <w:rPr>
                                <w:rStyle w:val="Strk"/>
                              </w:rPr>
                              <w:t>o</w:t>
                            </w:r>
                            <w:r w:rsidRPr="00CB657F">
                              <w:rPr>
                                <w:rStyle w:val="Strk"/>
                              </w:rPr>
                              <w:t>vative måder.</w:t>
                            </w:r>
                          </w:p>
                          <w:p w:rsidR="000B4FE2" w:rsidRPr="00995D99" w:rsidRDefault="000B4FE2" w:rsidP="000B4F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5pt;width:460.3pt;height:2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" fillcolor="#c6d9f1 [671]" stroked="f">
                <v:textbox>
                  <w:txbxContent>
                    <w:p w:rsidR="000B4FE2" w:rsidRPr="00E33F36" w:rsidRDefault="000B4FE2" w:rsidP="000B4FE2">
                      <w:pPr>
                        <w:spacing w:before="120" w:after="120"/>
                        <w:jc w:val="both"/>
                        <w:rPr>
                          <w:rStyle w:val="Strk"/>
                          <w:sz w:val="26"/>
                          <w:szCs w:val="26"/>
                        </w:rPr>
                      </w:pPr>
                      <w:r>
                        <w:rPr>
                          <w:rStyle w:val="Strk"/>
                          <w:sz w:val="26"/>
                          <w:szCs w:val="26"/>
                        </w:rPr>
                        <w:t>Frivillighed i</w:t>
                      </w:r>
                      <w:r w:rsidRPr="00E33F36">
                        <w:rPr>
                          <w:rStyle w:val="Strk"/>
                          <w:sz w:val="26"/>
                          <w:szCs w:val="26"/>
                        </w:rPr>
                        <w:t xml:space="preserve"> et innovationsnetværk</w:t>
                      </w:r>
                    </w:p>
                    <w:p w:rsidR="000B4FE2" w:rsidRPr="00CB657F" w:rsidRDefault="000B4FE2" w:rsidP="000B4FE2">
                      <w:pPr>
                        <w:jc w:val="both"/>
                        <w:rPr>
                          <w:rStyle w:val="Strk"/>
                          <w:bCs w:val="0"/>
                        </w:rPr>
                      </w:pPr>
                      <w:r w:rsidRPr="00CB657F">
                        <w:rPr>
                          <w:rStyle w:val="Strk"/>
                        </w:rPr>
                        <w:t xml:space="preserve">Et innovationsnetværk er dagsordensættende og arbejder på flere forskellige fronter. Derfor vil de helt store spørgsmål her blive taget op, hvor blandt andet begreber som frivillighed og velfærd vil få et 360° eftersyn. </w:t>
                      </w:r>
                    </w:p>
                    <w:p w:rsidR="000B4FE2" w:rsidRPr="00CB657F" w:rsidRDefault="000B4FE2" w:rsidP="000B4FE2">
                      <w:pPr>
                        <w:jc w:val="both"/>
                        <w:rPr>
                          <w:rStyle w:val="Strk"/>
                          <w:bCs w:val="0"/>
                        </w:rPr>
                      </w:pPr>
                      <w:r w:rsidRPr="00CB657F">
                        <w:rPr>
                          <w:rStyle w:val="Strk"/>
                        </w:rPr>
                        <w:t xml:space="preserve">Spørgsmålene er mange og kan eksempelvis være: Hvad er offentlig velfærd i samarbejde med frivillige i det hele taget – kan vi her tænke frivillighed på en helt ny måde? Hvilke kompetencer skal vores fagprofessionelle have for at kunne samarbejde og samskabe med de frivillige? Hvordan sikrer vi os, at vi ikke udnytter de frivillige, men drager </w:t>
                      </w:r>
                      <w:r w:rsidRPr="00CB657F">
                        <w:rPr>
                          <w:rStyle w:val="Strk"/>
                          <w:i/>
                        </w:rPr>
                        <w:t>nytte</w:t>
                      </w:r>
                      <w:r w:rsidRPr="00CB657F">
                        <w:rPr>
                          <w:rStyle w:val="Strk"/>
                        </w:rPr>
                        <w:t xml:space="preserve"> af dem via deres engagement, viden om lokalsamfundet og de mange forskellige perspekt</w:t>
                      </w:r>
                      <w:r w:rsidRPr="00CB657F">
                        <w:rPr>
                          <w:rStyle w:val="Strk"/>
                        </w:rPr>
                        <w:t>i</w:t>
                      </w:r>
                      <w:r w:rsidRPr="00CB657F">
                        <w:rPr>
                          <w:rStyle w:val="Strk"/>
                        </w:rPr>
                        <w:t xml:space="preserve">ver de kan bidrage med? </w:t>
                      </w:r>
                    </w:p>
                    <w:p w:rsidR="000B4FE2" w:rsidRDefault="000B4FE2" w:rsidP="000B4FE2">
                      <w:pPr>
                        <w:rPr>
                          <w:rStyle w:val="Strk"/>
                        </w:rPr>
                      </w:pPr>
                      <w:r w:rsidRPr="00CB657F">
                        <w:rPr>
                          <w:rStyle w:val="Strk"/>
                        </w:rPr>
                        <w:t>Frivillighedstemaet kan med et innovationsnetværk trækkes op på den helt store klinge, hvor der aktivt og fokuseret bliver arbejdet på flere forskellige fronter, på nye og inn</w:t>
                      </w:r>
                      <w:r w:rsidRPr="00CB657F">
                        <w:rPr>
                          <w:rStyle w:val="Strk"/>
                        </w:rPr>
                        <w:t>o</w:t>
                      </w:r>
                      <w:r w:rsidRPr="00CB657F">
                        <w:rPr>
                          <w:rStyle w:val="Strk"/>
                        </w:rPr>
                        <w:t>vative måder.</w:t>
                      </w:r>
                    </w:p>
                    <w:p w:rsidR="000B4FE2" w:rsidRPr="00995D99" w:rsidRDefault="000B4FE2" w:rsidP="000B4FE2"/>
                  </w:txbxContent>
                </v:textbox>
              </v:shape>
            </w:pict>
          </mc:Fallback>
        </mc:AlternateContent>
      </w:r>
      <w:bookmarkEnd w:id="1"/>
      <w:r w:rsidRPr="00964780">
        <w:rPr>
          <w:b/>
          <w:bCs/>
        </w:rPr>
        <w:br w:type="page"/>
      </w:r>
    </w:p>
    <w:p w:rsidR="000B4FE2" w:rsidRPr="007E642C" w:rsidRDefault="000B4FE2" w:rsidP="000B4FE2">
      <w:pPr>
        <w:pStyle w:val="Overskrift2"/>
        <w:sectPr w:rsidR="000B4FE2" w:rsidRPr="007E642C" w:rsidSect="00E11796">
          <w:type w:val="continuous"/>
          <w:pgSz w:w="11906" w:h="16838" w:code="9"/>
          <w:pgMar w:top="1440" w:right="1247" w:bottom="1440" w:left="1531" w:header="709" w:footer="709" w:gutter="0"/>
          <w:pgNumType w:start="16"/>
          <w:cols w:space="708"/>
        </w:sectPr>
      </w:pPr>
      <w:r>
        <w:lastRenderedPageBreak/>
        <w:t>VELFÆRDSNETVÆRK</w:t>
      </w:r>
    </w:p>
    <w:p w:rsidR="000B4FE2" w:rsidRDefault="000B4FE2" w:rsidP="000B4FE2">
      <w:pPr>
        <w:jc w:val="both"/>
      </w:pPr>
      <w:r w:rsidRPr="00964780">
        <w:rPr>
          <w:b/>
        </w:rPr>
        <w:lastRenderedPageBreak/>
        <w:t>Definition</w:t>
      </w:r>
      <w:r w:rsidRPr="00964780">
        <w:rPr>
          <w:b/>
        </w:rPr>
        <w:br/>
      </w:r>
      <w:r w:rsidRPr="00964780">
        <w:t>I velfærdsnetværk er fokus på de borgerrett</w:t>
      </w:r>
      <w:r w:rsidRPr="00964780">
        <w:t>e</w:t>
      </w:r>
      <w:r w:rsidRPr="00964780">
        <w:t>de og borgernære velfærdsopgaver, og ønsket om at forbedre dem. Der</w:t>
      </w:r>
      <w:r>
        <w:t xml:space="preserve"> arbejdes ud fra tre spor: </w:t>
      </w:r>
      <w:r w:rsidRPr="00047F50">
        <w:rPr>
          <w:i/>
        </w:rPr>
        <w:t>relationel koordinering</w:t>
      </w:r>
      <w:r w:rsidRPr="00964780">
        <w:t xml:space="preserve">, </w:t>
      </w:r>
      <w:r w:rsidRPr="00047F50">
        <w:rPr>
          <w:i/>
        </w:rPr>
        <w:t>borgerdeltagelse</w:t>
      </w:r>
      <w:r>
        <w:t xml:space="preserve"> og </w:t>
      </w:r>
      <w:r w:rsidRPr="00047F50">
        <w:rPr>
          <w:i/>
        </w:rPr>
        <w:t>innovation</w:t>
      </w:r>
      <w:r>
        <w:t>.</w:t>
      </w:r>
      <w:r w:rsidRPr="00964780">
        <w:t xml:space="preserve"> </w:t>
      </w:r>
    </w:p>
    <w:p w:rsidR="000B4FE2" w:rsidRDefault="000B4FE2" w:rsidP="000B4FE2">
      <w:pPr>
        <w:jc w:val="both"/>
      </w:pPr>
      <w:r w:rsidRPr="00047F50">
        <w:rPr>
          <w:i/>
        </w:rPr>
        <w:t>Relationel koordinering</w:t>
      </w:r>
      <w:r w:rsidRPr="00964780">
        <w:t xml:space="preserve"> handler om at styrke samarbejdet på tværs af kommunen, så vi ikke blot får flere perspektiver på vores fælles udfordringer, men også sikrer at vi fremover bl</w:t>
      </w:r>
      <w:r w:rsidRPr="00964780">
        <w:t>i</w:t>
      </w:r>
      <w:r w:rsidRPr="00964780">
        <w:t xml:space="preserve">ver bedre til at yde en helhedsorienteret og effektiv indsats. </w:t>
      </w:r>
    </w:p>
    <w:p w:rsidR="000B4FE2" w:rsidRDefault="000B4FE2" w:rsidP="000B4FE2">
      <w:pPr>
        <w:jc w:val="both"/>
      </w:pPr>
      <w:r w:rsidRPr="00047F50">
        <w:rPr>
          <w:i/>
        </w:rPr>
        <w:t>Borgerdeltagelsen</w:t>
      </w:r>
      <w:r w:rsidRPr="00964780">
        <w:t xml:space="preserve"> handler om, at velfærd går fra at være den service vi som offentlig instans leverer til borgerne til en forståelse af, at ve</w:t>
      </w:r>
      <w:r w:rsidRPr="00964780">
        <w:t>l</w:t>
      </w:r>
      <w:r w:rsidRPr="00964780">
        <w:t xml:space="preserve">færd er noget vi skaber i fællesskab. </w:t>
      </w:r>
    </w:p>
    <w:p w:rsidR="000B4FE2" w:rsidRPr="000B4FE2" w:rsidRDefault="000B4FE2" w:rsidP="000B4FE2">
      <w:pPr>
        <w:jc w:val="both"/>
      </w:pPr>
      <w:r w:rsidRPr="00964780">
        <w:t xml:space="preserve">Endelig handler </w:t>
      </w:r>
      <w:r w:rsidRPr="00047F50">
        <w:rPr>
          <w:i/>
        </w:rPr>
        <w:t>innovation</w:t>
      </w:r>
      <w:r w:rsidRPr="00964780">
        <w:t xml:space="preserve"> om, at vi på ba</w:t>
      </w:r>
      <w:r w:rsidRPr="00964780">
        <w:t>g</w:t>
      </w:r>
      <w:r w:rsidRPr="00964780">
        <w:t>grund af den relationelle koordinering og bo</w:t>
      </w:r>
      <w:r w:rsidRPr="00964780">
        <w:t>r</w:t>
      </w:r>
      <w:r w:rsidRPr="00964780">
        <w:t xml:space="preserve">gerdeltagelsen </w:t>
      </w:r>
      <w:r>
        <w:t>kan se nye veje for opgavelø</w:t>
      </w:r>
      <w:r>
        <w:t>s</w:t>
      </w:r>
      <w:r>
        <w:t>ningen og sammen skabe</w:t>
      </w:r>
      <w:r w:rsidRPr="00964780">
        <w:t xml:space="preserve"> morgendagens ve</w:t>
      </w:r>
      <w:r w:rsidRPr="00964780">
        <w:t>l</w:t>
      </w:r>
      <w:r>
        <w:t>færd</w:t>
      </w:r>
      <w:r w:rsidRPr="00964780">
        <w:t>.</w:t>
      </w:r>
    </w:p>
    <w:p w:rsidR="000B4FE2" w:rsidRDefault="000B4FE2" w:rsidP="000B4FE2">
      <w:pPr>
        <w:jc w:val="both"/>
      </w:pPr>
      <w:r w:rsidRPr="00964780">
        <w:rPr>
          <w:noProof/>
          <w:lang w:eastAsia="da-DK"/>
        </w:rPr>
        <mc:AlternateContent>
          <mc:Choice Requires="wps">
            <w:drawing>
              <wp:anchor distT="0" distB="0" distL="114300" distR="114300" simplePos="0" relativeHeight="251661312" behindDoc="0" locked="0" layoutInCell="1" allowOverlap="1" wp14:anchorId="73EDECCC" wp14:editId="09A2361D">
                <wp:simplePos x="0" y="0"/>
                <wp:positionH relativeFrom="column">
                  <wp:posOffset>-181610</wp:posOffset>
                </wp:positionH>
                <wp:positionV relativeFrom="paragraph">
                  <wp:posOffset>988695</wp:posOffset>
                </wp:positionV>
                <wp:extent cx="5894705" cy="2811145"/>
                <wp:effectExtent l="0" t="0" r="0" b="8255"/>
                <wp:wrapSquare wrapText="bothSides"/>
                <wp:docPr id="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2811145"/>
                        </a:xfrm>
                        <a:prstGeom prst="rect">
                          <a:avLst/>
                        </a:prstGeom>
                        <a:solidFill>
                          <a:schemeClr val="tx2">
                            <a:lumMod val="20000"/>
                            <a:lumOff val="80000"/>
                          </a:schemeClr>
                        </a:solidFill>
                        <a:ln w="9525">
                          <a:noFill/>
                          <a:miter lim="800000"/>
                          <a:headEnd/>
                          <a:tailEnd/>
                        </a:ln>
                      </wps:spPr>
                      <wps:txbx>
                        <w:txbxContent>
                          <w:p w:rsidR="000B4FE2" w:rsidRPr="00E33F36" w:rsidRDefault="000B4FE2" w:rsidP="000B4FE2">
                            <w:pPr>
                              <w:spacing w:after="120"/>
                              <w:jc w:val="both"/>
                              <w:rPr>
                                <w:rFonts w:ascii="FoundryMonoline-Medium" w:hAnsi="FoundryMonoline-Medium"/>
                                <w:sz w:val="26"/>
                                <w:szCs w:val="26"/>
                              </w:rPr>
                            </w:pPr>
                            <w:r>
                              <w:rPr>
                                <w:rFonts w:ascii="FoundryMonoline-Medium" w:hAnsi="FoundryMonoline-Medium"/>
                                <w:sz w:val="26"/>
                                <w:szCs w:val="26"/>
                              </w:rPr>
                              <w:t>Frivillighed</w:t>
                            </w:r>
                            <w:r w:rsidRPr="00E33F36">
                              <w:rPr>
                                <w:rFonts w:ascii="FoundryMonoline-Medium" w:hAnsi="FoundryMonoline-Medium"/>
                                <w:sz w:val="26"/>
                                <w:szCs w:val="26"/>
                              </w:rPr>
                              <w:t xml:space="preserve"> </w:t>
                            </w:r>
                            <w:r>
                              <w:rPr>
                                <w:rFonts w:ascii="FoundryMonoline-Medium" w:hAnsi="FoundryMonoline-Medium"/>
                                <w:sz w:val="26"/>
                                <w:szCs w:val="26"/>
                              </w:rPr>
                              <w:t>i</w:t>
                            </w:r>
                            <w:r w:rsidRPr="00E33F36">
                              <w:rPr>
                                <w:rFonts w:ascii="FoundryMonoline-Medium" w:hAnsi="FoundryMonoline-Medium"/>
                                <w:sz w:val="26"/>
                                <w:szCs w:val="26"/>
                              </w:rPr>
                              <w:t xml:space="preserve"> et velfærdsnetværk</w:t>
                            </w:r>
                          </w:p>
                          <w:p w:rsidR="000B4FE2" w:rsidRDefault="000B4FE2" w:rsidP="000B4FE2">
                            <w:pPr>
                              <w:spacing w:after="120"/>
                              <w:jc w:val="both"/>
                              <w:rPr>
                                <w:rFonts w:ascii="FoundryMonoline-Medium" w:hAnsi="FoundryMonoline-Medium"/>
                              </w:rPr>
                            </w:pPr>
                            <w:r>
                              <w:br/>
                            </w:r>
                            <w:r w:rsidRPr="005B71EF">
                              <w:rPr>
                                <w:rFonts w:ascii="FoundryMonoline-Medium" w:hAnsi="FoundryMonoline-Medium"/>
                              </w:rPr>
                              <w:t>Vi får i disse år flere og flere ældre, som kræver en særlig indsats – ikke mindst på plej</w:t>
                            </w:r>
                            <w:r w:rsidRPr="005B71EF">
                              <w:rPr>
                                <w:rFonts w:ascii="FoundryMonoline-Medium" w:hAnsi="FoundryMonoline-Medium"/>
                              </w:rPr>
                              <w:t>e</w:t>
                            </w:r>
                            <w:r w:rsidRPr="005B71EF">
                              <w:rPr>
                                <w:rFonts w:ascii="FoundryMonoline-Medium" w:hAnsi="FoundryMonoline-Medium"/>
                              </w:rPr>
                              <w:t>området. En af udfordringerne her er, at alt for mange ældre oplever ensomhed – noget der ikke bare går udover deres trivsel, men også deres helbred. Med et velfærdsnetværk omkring frivillighed kan vi arbejde aktivt og fokuseret i samarbejde med de frivillige i A</w:t>
                            </w:r>
                            <w:r w:rsidRPr="005B71EF">
                              <w:rPr>
                                <w:rFonts w:ascii="FoundryMonoline-Medium" w:hAnsi="FoundryMonoline-Medium"/>
                              </w:rPr>
                              <w:t>l</w:t>
                            </w:r>
                            <w:r w:rsidRPr="005B71EF">
                              <w:rPr>
                                <w:rFonts w:ascii="FoundryMonoline-Medium" w:hAnsi="FoundryMonoline-Medium"/>
                              </w:rPr>
                              <w:t>bertslund om at komme ensomheden til livs. Skal de frivillige inddrages i form af besøg</w:t>
                            </w:r>
                            <w:r w:rsidRPr="005B71EF">
                              <w:rPr>
                                <w:rFonts w:ascii="FoundryMonoline-Medium" w:hAnsi="FoundryMonoline-Medium"/>
                              </w:rPr>
                              <w:t>s</w:t>
                            </w:r>
                            <w:r w:rsidRPr="005B71EF">
                              <w:rPr>
                                <w:rFonts w:ascii="FoundryMonoline-Medium" w:hAnsi="FoundryMonoline-Medium"/>
                              </w:rPr>
                              <w:t>ordninger? Skal de ældre selv være frivillige og bruges i eksempelvis mentorordninger? Hvordan sikrer vi et godt og koordineret samspil mellem de f</w:t>
                            </w:r>
                            <w:r>
                              <w:rPr>
                                <w:rFonts w:ascii="FoundryMonoline-Medium" w:hAnsi="FoundryMonoline-Medium"/>
                              </w:rPr>
                              <w:t xml:space="preserve">agprofessionelle, de frivillige </w:t>
                            </w:r>
                            <w:r w:rsidRPr="005B71EF">
                              <w:rPr>
                                <w:rFonts w:ascii="FoundryMonoline-Medium" w:hAnsi="FoundryMonoline-Medium"/>
                              </w:rPr>
                              <w:t xml:space="preserve">og de ældre? </w:t>
                            </w:r>
                          </w:p>
                          <w:p w:rsidR="000B4FE2" w:rsidRPr="005B71EF" w:rsidRDefault="000B4FE2" w:rsidP="000B4FE2">
                            <w:pPr>
                              <w:spacing w:after="120"/>
                              <w:jc w:val="both"/>
                              <w:rPr>
                                <w:rFonts w:ascii="FoundryMonoline-Medium" w:hAnsi="FoundryMonoline-Medium"/>
                              </w:rPr>
                            </w:pPr>
                            <w:r>
                              <w:rPr>
                                <w:rFonts w:ascii="FoundryMonoline-Medium" w:hAnsi="FoundryMonoline-Medium"/>
                              </w:rPr>
                              <w:br/>
                            </w:r>
                            <w:r w:rsidRPr="005B71EF">
                              <w:rPr>
                                <w:rFonts w:ascii="FoundryMonoline-Medium" w:hAnsi="FoundryMonoline-Medium"/>
                              </w:rPr>
                              <w:t xml:space="preserve">Frivillighedstemaet kan i et velfærdsnetværk blive behandlet på et konkret og afgrænset område, </w:t>
                            </w:r>
                            <w:r>
                              <w:rPr>
                                <w:rFonts w:ascii="FoundryMonoline-Medium" w:hAnsi="FoundryMonoline-Medium"/>
                              </w:rPr>
                              <w:t xml:space="preserve">f.eks. på plejehjem, </w:t>
                            </w:r>
                            <w:r w:rsidRPr="005B71EF">
                              <w:rPr>
                                <w:rFonts w:ascii="FoundryMonoline-Medium" w:hAnsi="FoundryMonoline-Medium"/>
                              </w:rPr>
                              <w:t>hvor der er behov for nye perspektiver og tilgange til den e</w:t>
                            </w:r>
                            <w:r w:rsidRPr="005B71EF">
                              <w:rPr>
                                <w:rFonts w:ascii="FoundryMonoline-Medium" w:hAnsi="FoundryMonoline-Medium"/>
                              </w:rPr>
                              <w:t>k</w:t>
                            </w:r>
                            <w:r w:rsidRPr="005B71EF">
                              <w:rPr>
                                <w:rFonts w:ascii="FoundryMonoline-Medium" w:hAnsi="FoundryMonoline-Medium"/>
                              </w:rPr>
                              <w:t>sisterende praksis.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3pt;margin-top:77.85pt;width:464.15pt;height:2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" fillcolor="#c6d9f1 [671]" stroked="f">
                <v:textbox>
                  <w:txbxContent>
                    <w:p w:rsidR="000B4FE2" w:rsidRPr="00E33F36" w:rsidRDefault="000B4FE2" w:rsidP="000B4FE2">
                      <w:pPr>
                        <w:spacing w:after="120"/>
                        <w:jc w:val="both"/>
                        <w:rPr>
                          <w:rFonts w:ascii="FoundryMonoline-Medium" w:hAnsi="FoundryMonoline-Medium"/>
                          <w:sz w:val="26"/>
                          <w:szCs w:val="26"/>
                        </w:rPr>
                      </w:pPr>
                      <w:r>
                        <w:rPr>
                          <w:rFonts w:ascii="FoundryMonoline-Medium" w:hAnsi="FoundryMonoline-Medium"/>
                          <w:sz w:val="26"/>
                          <w:szCs w:val="26"/>
                        </w:rPr>
                        <w:t>Frivillighed</w:t>
                      </w:r>
                      <w:r w:rsidRPr="00E33F36">
                        <w:rPr>
                          <w:rFonts w:ascii="FoundryMonoline-Medium" w:hAnsi="FoundryMonoline-Medium"/>
                          <w:sz w:val="26"/>
                          <w:szCs w:val="26"/>
                        </w:rPr>
                        <w:t xml:space="preserve"> </w:t>
                      </w:r>
                      <w:r>
                        <w:rPr>
                          <w:rFonts w:ascii="FoundryMonoline-Medium" w:hAnsi="FoundryMonoline-Medium"/>
                          <w:sz w:val="26"/>
                          <w:szCs w:val="26"/>
                        </w:rPr>
                        <w:t>i</w:t>
                      </w:r>
                      <w:r w:rsidRPr="00E33F36">
                        <w:rPr>
                          <w:rFonts w:ascii="FoundryMonoline-Medium" w:hAnsi="FoundryMonoline-Medium"/>
                          <w:sz w:val="26"/>
                          <w:szCs w:val="26"/>
                        </w:rPr>
                        <w:t xml:space="preserve"> et velfærdsnetværk</w:t>
                      </w:r>
                    </w:p>
                    <w:p w:rsidR="000B4FE2" w:rsidRDefault="000B4FE2" w:rsidP="000B4FE2">
                      <w:pPr>
                        <w:spacing w:after="120"/>
                        <w:jc w:val="both"/>
                        <w:rPr>
                          <w:rFonts w:ascii="FoundryMonoline-Medium" w:hAnsi="FoundryMonoline-Medium"/>
                        </w:rPr>
                      </w:pPr>
                      <w:r>
                        <w:br/>
                      </w:r>
                      <w:r w:rsidRPr="005B71EF">
                        <w:rPr>
                          <w:rFonts w:ascii="FoundryMonoline-Medium" w:hAnsi="FoundryMonoline-Medium"/>
                        </w:rPr>
                        <w:t>Vi får i disse år flere og flere ældre, som kræver en særlig indsats – ikke mindst på plej</w:t>
                      </w:r>
                      <w:r w:rsidRPr="005B71EF">
                        <w:rPr>
                          <w:rFonts w:ascii="FoundryMonoline-Medium" w:hAnsi="FoundryMonoline-Medium"/>
                        </w:rPr>
                        <w:t>e</w:t>
                      </w:r>
                      <w:r w:rsidRPr="005B71EF">
                        <w:rPr>
                          <w:rFonts w:ascii="FoundryMonoline-Medium" w:hAnsi="FoundryMonoline-Medium"/>
                        </w:rPr>
                        <w:t>området. En af udfordringerne her er, at alt for mange ældre oplever ensomhed – noget der ikke bare går udover deres trivsel, men også deres helbred. Med et velfærdsnetværk omkring frivillighed kan vi arbejde aktivt og fokuseret i samarbejde med de frivillige i A</w:t>
                      </w:r>
                      <w:r w:rsidRPr="005B71EF">
                        <w:rPr>
                          <w:rFonts w:ascii="FoundryMonoline-Medium" w:hAnsi="FoundryMonoline-Medium"/>
                        </w:rPr>
                        <w:t>l</w:t>
                      </w:r>
                      <w:r w:rsidRPr="005B71EF">
                        <w:rPr>
                          <w:rFonts w:ascii="FoundryMonoline-Medium" w:hAnsi="FoundryMonoline-Medium"/>
                        </w:rPr>
                        <w:t>bertslund om at komme ensomheden til livs. Skal de frivillige inddrages i form af besøg</w:t>
                      </w:r>
                      <w:r w:rsidRPr="005B71EF">
                        <w:rPr>
                          <w:rFonts w:ascii="FoundryMonoline-Medium" w:hAnsi="FoundryMonoline-Medium"/>
                        </w:rPr>
                        <w:t>s</w:t>
                      </w:r>
                      <w:r w:rsidRPr="005B71EF">
                        <w:rPr>
                          <w:rFonts w:ascii="FoundryMonoline-Medium" w:hAnsi="FoundryMonoline-Medium"/>
                        </w:rPr>
                        <w:t>ordninger? Skal de ældre selv være frivillige og bruges i eksempelvis mentorordninger? Hvordan sikrer vi et godt og koordineret samspil mellem de f</w:t>
                      </w:r>
                      <w:r>
                        <w:rPr>
                          <w:rFonts w:ascii="FoundryMonoline-Medium" w:hAnsi="FoundryMonoline-Medium"/>
                        </w:rPr>
                        <w:t xml:space="preserve">agprofessionelle, de frivillige </w:t>
                      </w:r>
                      <w:r w:rsidRPr="005B71EF">
                        <w:rPr>
                          <w:rFonts w:ascii="FoundryMonoline-Medium" w:hAnsi="FoundryMonoline-Medium"/>
                        </w:rPr>
                        <w:t xml:space="preserve">og de ældre? </w:t>
                      </w:r>
                    </w:p>
                    <w:p w:rsidR="000B4FE2" w:rsidRPr="005B71EF" w:rsidRDefault="000B4FE2" w:rsidP="000B4FE2">
                      <w:pPr>
                        <w:spacing w:after="120"/>
                        <w:jc w:val="both"/>
                        <w:rPr>
                          <w:rFonts w:ascii="FoundryMonoline-Medium" w:hAnsi="FoundryMonoline-Medium"/>
                        </w:rPr>
                      </w:pPr>
                      <w:r>
                        <w:rPr>
                          <w:rFonts w:ascii="FoundryMonoline-Medium" w:hAnsi="FoundryMonoline-Medium"/>
                        </w:rPr>
                        <w:br/>
                      </w:r>
                      <w:r w:rsidRPr="005B71EF">
                        <w:rPr>
                          <w:rFonts w:ascii="FoundryMonoline-Medium" w:hAnsi="FoundryMonoline-Medium"/>
                        </w:rPr>
                        <w:t xml:space="preserve">Frivillighedstemaet kan i et velfærdsnetværk blive behandlet på et konkret og afgrænset område, </w:t>
                      </w:r>
                      <w:r>
                        <w:rPr>
                          <w:rFonts w:ascii="FoundryMonoline-Medium" w:hAnsi="FoundryMonoline-Medium"/>
                        </w:rPr>
                        <w:t xml:space="preserve">f.eks. på plejehjem, </w:t>
                      </w:r>
                      <w:r w:rsidRPr="005B71EF">
                        <w:rPr>
                          <w:rFonts w:ascii="FoundryMonoline-Medium" w:hAnsi="FoundryMonoline-Medium"/>
                        </w:rPr>
                        <w:t>hvor der er behov for nye perspektiver og tilgange til den e</w:t>
                      </w:r>
                      <w:r w:rsidRPr="005B71EF">
                        <w:rPr>
                          <w:rFonts w:ascii="FoundryMonoline-Medium" w:hAnsi="FoundryMonoline-Medium"/>
                        </w:rPr>
                        <w:t>k</w:t>
                      </w:r>
                      <w:r w:rsidRPr="005B71EF">
                        <w:rPr>
                          <w:rFonts w:ascii="FoundryMonoline-Medium" w:hAnsi="FoundryMonoline-Medium"/>
                        </w:rPr>
                        <w:t>sisterende praksis.</w:t>
                      </w:r>
                    </w:p>
                  </w:txbxContent>
                </v:textbox>
                <w10:wrap type="square"/>
              </v:shape>
            </w:pict>
          </mc:Fallback>
        </mc:AlternateContent>
      </w:r>
      <w:r w:rsidRPr="00964780">
        <w:rPr>
          <w:b/>
        </w:rPr>
        <w:t>Tidsperspektiv</w:t>
      </w:r>
      <w:r w:rsidRPr="00964780">
        <w:rPr>
          <w:b/>
        </w:rPr>
        <w:br/>
      </w:r>
      <w:r w:rsidRPr="00964780">
        <w:t>Ca. 4 uger. Velfærdsnetværk er den hurtigste og mest intensive netværkstype af de tre, ne</w:t>
      </w:r>
      <w:r w:rsidRPr="00964780">
        <w:t>t</w:t>
      </w:r>
      <w:r w:rsidRPr="00964780">
        <w:t>op fordi der her arbejdes med forholdsvis ko</w:t>
      </w:r>
      <w:r w:rsidRPr="00964780">
        <w:t>n</w:t>
      </w:r>
      <w:r w:rsidRPr="00964780">
        <w:t xml:space="preserve">krete og afgrænsede problemstillinger. </w:t>
      </w:r>
      <w:r>
        <w:t xml:space="preserve">Når </w:t>
      </w:r>
      <w:r>
        <w:lastRenderedPageBreak/>
        <w:t>først du som netværksleder har skabt ra</w:t>
      </w:r>
      <w:r>
        <w:t>m</w:t>
      </w:r>
      <w:r>
        <w:t>merne for dit netværksarbejde, afklaret dine mandater og sammensat dine netværksdelt</w:t>
      </w:r>
      <w:r>
        <w:t>a</w:t>
      </w:r>
      <w:r>
        <w:t>gere,</w:t>
      </w:r>
      <w:r>
        <w:rPr>
          <w:b/>
        </w:rPr>
        <w:t xml:space="preserve"> </w:t>
      </w:r>
      <w:r>
        <w:t>skal I arbejde intensivt i 4 uger mod at finde de nye løsninger. Tidligere erfaringer viser netop, at vi ikke bliver klogere af at ve</w:t>
      </w:r>
      <w:r>
        <w:t>n</w:t>
      </w:r>
      <w:r>
        <w:t>te. Den afgrænsede periode skal dermed sikre fremdrift og bevare motivation i arbejdet.</w:t>
      </w:r>
    </w:p>
    <w:p w:rsidR="000B4FE2" w:rsidRPr="00964780" w:rsidRDefault="000B4FE2" w:rsidP="000B4FE2">
      <w:pPr>
        <w:jc w:val="both"/>
        <w:rPr>
          <w:b/>
        </w:rPr>
      </w:pPr>
      <w:r w:rsidRPr="00964780">
        <w:rPr>
          <w:b/>
        </w:rPr>
        <w:t>Aktører</w:t>
      </w:r>
      <w:r w:rsidRPr="00964780">
        <w:rPr>
          <w:b/>
        </w:rPr>
        <w:br/>
      </w:r>
      <w:r w:rsidRPr="00964780">
        <w:t>I velfærdsnetværk vil der typisk være en rel</w:t>
      </w:r>
      <w:r w:rsidRPr="00964780">
        <w:t>a</w:t>
      </w:r>
      <w:r w:rsidRPr="00964780">
        <w:t>tivt afgrænset kerne af netværksdeltagere, som arbejder fokuseret i de ca. 4 uger ne</w:t>
      </w:r>
      <w:r w:rsidRPr="00964780">
        <w:t>t</w:t>
      </w:r>
      <w:r w:rsidRPr="00964780">
        <w:t>værksarbejdet står på. Løbende vil der blive inddraget andre mere perifere deltagere, som eksempelvis kan være dem der er berørt af det tema eller den problemstilling, som netværket søger at løse. Det er centralt at ind</w:t>
      </w:r>
      <w:r>
        <w:t>dr</w:t>
      </w:r>
      <w:r w:rsidRPr="00964780">
        <w:t>age bo</w:t>
      </w:r>
      <w:r w:rsidRPr="00964780">
        <w:t>r</w:t>
      </w:r>
      <w:r w:rsidRPr="00964780">
        <w:t>gerne som deltagere løbende.</w:t>
      </w:r>
    </w:p>
    <w:p w:rsidR="000B4FE2" w:rsidRDefault="000B4FE2" w:rsidP="000B4FE2">
      <w:pPr>
        <w:spacing w:before="240" w:after="0"/>
        <w:jc w:val="both"/>
        <w:rPr>
          <w:b/>
        </w:rPr>
      </w:pPr>
      <w:r w:rsidRPr="009C237A">
        <w:rPr>
          <w:b/>
        </w:rPr>
        <w:t>Du skal arbejde i velfærdsnetværk hvis</w:t>
      </w:r>
      <w:r>
        <w:rPr>
          <w:b/>
        </w:rPr>
        <w:t>:</w:t>
      </w:r>
    </w:p>
    <w:p w:rsidR="000B4FE2" w:rsidRPr="00964780" w:rsidRDefault="000B4FE2" w:rsidP="000B4FE2">
      <w:pPr>
        <w:jc w:val="both"/>
        <w:sectPr w:rsidR="000B4FE2" w:rsidRPr="00964780" w:rsidSect="00E11796">
          <w:type w:val="continuous"/>
          <w:pgSz w:w="11906" w:h="16838" w:code="9"/>
          <w:pgMar w:top="1440" w:right="1247" w:bottom="1440" w:left="1531" w:header="709" w:footer="709" w:gutter="0"/>
          <w:pgNumType w:fmt="numberInDash" w:start="1"/>
          <w:cols w:num="2" w:space="708"/>
        </w:sectPr>
      </w:pPr>
      <w:r>
        <w:t>Du mener at d</w:t>
      </w:r>
      <w:r w:rsidRPr="009C237A">
        <w:t xml:space="preserve">it tema </w:t>
      </w:r>
      <w:r>
        <w:t xml:space="preserve">retter </w:t>
      </w:r>
      <w:r w:rsidRPr="009C237A">
        <w:t xml:space="preserve">sig </w:t>
      </w:r>
      <w:r>
        <w:t>mod</w:t>
      </w:r>
      <w:r w:rsidRPr="009C237A">
        <w:t xml:space="preserve"> et bo</w:t>
      </w:r>
      <w:r w:rsidRPr="009C237A">
        <w:t>r</w:t>
      </w:r>
      <w:r w:rsidRPr="009C237A">
        <w:t>gernært perspektiv, hvor du vil udvikle og fo</w:t>
      </w:r>
      <w:r w:rsidRPr="009C237A">
        <w:t>r</w:t>
      </w:r>
      <w:r w:rsidRPr="009C237A">
        <w:t>bedre velfærden</w:t>
      </w:r>
      <w:r>
        <w:t xml:space="preserve"> på et afgrænset område.</w:t>
      </w:r>
      <w:r>
        <w:br/>
      </w:r>
    </w:p>
    <w:p w:rsidR="000B4FE2" w:rsidRPr="007E642C" w:rsidRDefault="000B4FE2" w:rsidP="000B4FE2">
      <w:pPr>
        <w:pStyle w:val="Overskrift2"/>
      </w:pPr>
      <w:r>
        <w:lastRenderedPageBreak/>
        <w:t>LÆRINGSNETVÆRK</w:t>
      </w:r>
    </w:p>
    <w:p w:rsidR="000B4FE2" w:rsidRDefault="000B4FE2" w:rsidP="000B4FE2">
      <w:pPr>
        <w:jc w:val="both"/>
        <w:rPr>
          <w:b/>
        </w:rPr>
        <w:sectPr w:rsidR="000B4FE2">
          <w:pgSz w:w="11906" w:h="16838"/>
          <w:pgMar w:top="1440" w:right="1440" w:bottom="1440" w:left="1440" w:header="708" w:footer="708" w:gutter="0"/>
          <w:cols w:space="708"/>
          <w:docGrid w:linePitch="360"/>
        </w:sectPr>
      </w:pPr>
    </w:p>
    <w:p w:rsidR="000B4FE2" w:rsidRDefault="000B4FE2" w:rsidP="000B4FE2">
      <w:pPr>
        <w:jc w:val="both"/>
      </w:pPr>
      <w:r w:rsidRPr="00964780">
        <w:rPr>
          <w:b/>
        </w:rPr>
        <w:lastRenderedPageBreak/>
        <w:t>Definition</w:t>
      </w:r>
      <w:r w:rsidRPr="00964780">
        <w:rPr>
          <w:b/>
        </w:rPr>
        <w:br/>
      </w:r>
      <w:r w:rsidRPr="00964780">
        <w:t>I læringsnetværk genereres viden om et</w:t>
      </w:r>
      <w:r>
        <w:t xml:space="preserve"> specifikt</w:t>
      </w:r>
      <w:r w:rsidRPr="00964780">
        <w:t xml:space="preserve"> tema</w:t>
      </w:r>
      <w:r>
        <w:t>. Her</w:t>
      </w:r>
      <w:r w:rsidRPr="00964780">
        <w:t xml:space="preserve"> sidder aktører, som alle er opt</w:t>
      </w:r>
      <w:r w:rsidRPr="00964780">
        <w:t>a</w:t>
      </w:r>
      <w:r w:rsidRPr="00964780">
        <w:t xml:space="preserve">gede af det pågældende tema.  Fokus ligger på at kompetenceudvikle, </w:t>
      </w:r>
      <w:proofErr w:type="spellStart"/>
      <w:r w:rsidRPr="00964780">
        <w:t>videndele</w:t>
      </w:r>
      <w:proofErr w:type="spellEnd"/>
      <w:r w:rsidRPr="00964780">
        <w:t xml:space="preserve"> og sama</w:t>
      </w:r>
      <w:r w:rsidRPr="00964780">
        <w:t>r</w:t>
      </w:r>
      <w:r w:rsidRPr="00964780">
        <w:t>bejde på tværs. Temaet er som regel noget vi som organisation ønsker at sætte på dagso</w:t>
      </w:r>
      <w:r w:rsidRPr="00964780">
        <w:t>r</w:t>
      </w:r>
      <w:r w:rsidRPr="00964780">
        <w:t xml:space="preserve">denen. </w:t>
      </w:r>
    </w:p>
    <w:p w:rsidR="000B4FE2" w:rsidRPr="00964780" w:rsidRDefault="000B4FE2" w:rsidP="000B4FE2">
      <w:pPr>
        <w:jc w:val="both"/>
        <w:rPr>
          <w:b/>
        </w:rPr>
      </w:pPr>
      <w:r w:rsidRPr="00964780">
        <w:t>I læringsnetværk arbejdes der med at give sparring, dele viden og erfaringer, reflektere over egen praksis og skabe et rum for læring. Modsat de to andre netværkstyper, er form</w:t>
      </w:r>
      <w:r w:rsidRPr="00964780">
        <w:t>å</w:t>
      </w:r>
      <w:r w:rsidRPr="00964780">
        <w:t>let med læringsnetværk ikke at producere løsninger på konkrete problemstillinger. Ne</w:t>
      </w:r>
      <w:r w:rsidRPr="00964780">
        <w:t>t</w:t>
      </w:r>
      <w:r w:rsidRPr="00964780">
        <w:t>værket skal generere viden som deltagerne efterfølgende forpligter sig til at sætte i spil og bruge aktivt til at udvikle på gældende praksis, der hvor der er brug for det.</w:t>
      </w:r>
    </w:p>
    <w:p w:rsidR="000B4FE2" w:rsidRDefault="000B4FE2" w:rsidP="000B4FE2">
      <w:pPr>
        <w:jc w:val="both"/>
        <w:rPr>
          <w:b/>
        </w:rPr>
      </w:pPr>
    </w:p>
    <w:p w:rsidR="000B4FE2" w:rsidRDefault="000B4FE2" w:rsidP="000B4FE2">
      <w:pPr>
        <w:jc w:val="both"/>
        <w:rPr>
          <w:b/>
        </w:rPr>
      </w:pPr>
    </w:p>
    <w:p w:rsidR="000B4FE2" w:rsidRPr="00C647A3" w:rsidRDefault="000B4FE2" w:rsidP="000B4FE2">
      <w:pPr>
        <w:jc w:val="both"/>
        <w:rPr>
          <w:b/>
        </w:rPr>
      </w:pPr>
      <w:r w:rsidRPr="00964780">
        <w:rPr>
          <w:b/>
        </w:rPr>
        <w:lastRenderedPageBreak/>
        <w:t>Tidsperspektiv</w:t>
      </w:r>
      <w:r w:rsidRPr="00964780">
        <w:rPr>
          <w:b/>
        </w:rPr>
        <w:br/>
      </w:r>
      <w:r>
        <w:t>Ca.</w:t>
      </w:r>
      <w:r w:rsidRPr="00964780">
        <w:t xml:space="preserve"> 6 måneder </w:t>
      </w:r>
      <w:r>
        <w:t>bestående af</w:t>
      </w:r>
      <w:r w:rsidRPr="00964780">
        <w:t xml:space="preserve"> 4-5 netværksm</w:t>
      </w:r>
      <w:r w:rsidRPr="00964780">
        <w:t>ø</w:t>
      </w:r>
      <w:r w:rsidRPr="00964780">
        <w:t>der med fokus på et særligt emne. Man kan hur</w:t>
      </w:r>
      <w:r>
        <w:t>tigt sidde</w:t>
      </w:r>
      <w:r w:rsidRPr="00964780">
        <w:t xml:space="preserve"> lårene af hinanden, og vi kan altid blive klogere – men der skal </w:t>
      </w:r>
      <w:r>
        <w:t>genereres</w:t>
      </w:r>
      <w:r w:rsidRPr="00964780">
        <w:t xml:space="preserve"> viden i læringsnetværket, der rækker ud over ne</w:t>
      </w:r>
      <w:r w:rsidRPr="00964780">
        <w:t>t</w:t>
      </w:r>
      <w:r w:rsidRPr="00964780">
        <w:t>værksdeltagernes.</w:t>
      </w:r>
      <w:r>
        <w:t xml:space="preserve"> Den nye viden skal herefter sættes i spil af netværksdeltagerne.</w:t>
      </w:r>
      <w:r w:rsidRPr="00964780">
        <w:t xml:space="preserve"> </w:t>
      </w:r>
    </w:p>
    <w:p w:rsidR="000B4FE2" w:rsidRPr="00964780" w:rsidRDefault="000B4FE2" w:rsidP="000B4FE2">
      <w:pPr>
        <w:jc w:val="both"/>
        <w:rPr>
          <w:b/>
        </w:rPr>
      </w:pPr>
      <w:r w:rsidRPr="00964780">
        <w:rPr>
          <w:b/>
        </w:rPr>
        <w:t>Aktører</w:t>
      </w:r>
      <w:r w:rsidRPr="00964780">
        <w:rPr>
          <w:b/>
        </w:rPr>
        <w:br/>
      </w:r>
      <w:r w:rsidRPr="00964780">
        <w:t>Et læringsnetværk vil som regel have en stabil kerne af deltagere, netop fordi kompetenc</w:t>
      </w:r>
      <w:r w:rsidRPr="00964780">
        <w:t>e</w:t>
      </w:r>
      <w:r w:rsidRPr="00964780">
        <w:t>udvikling og læring kræver kontinuitet. Det kan både være aktører i og uden for organisati</w:t>
      </w:r>
      <w:r w:rsidRPr="00964780">
        <w:t>o</w:t>
      </w:r>
      <w:r w:rsidRPr="00964780">
        <w:t>nen. Det afhænger helt af temaets bredde. Det kan dog også være relevant at inddrage delt</w:t>
      </w:r>
      <w:r w:rsidRPr="00964780">
        <w:t>a</w:t>
      </w:r>
      <w:r w:rsidRPr="00964780">
        <w:t>gere løbende, eksempelvis eksperter på et givent område som kan sætte nye perspektiver i spil.</w:t>
      </w:r>
    </w:p>
    <w:p w:rsidR="000B4FE2" w:rsidRPr="009C237A" w:rsidRDefault="000B4FE2" w:rsidP="000B4FE2">
      <w:r w:rsidRPr="009C237A">
        <w:rPr>
          <w:b/>
        </w:rPr>
        <w:t>Du skal arbejde i læringsnetværk hvis</w:t>
      </w:r>
      <w:r>
        <w:rPr>
          <w:b/>
        </w:rPr>
        <w:t xml:space="preserve">: </w:t>
      </w:r>
      <w:r>
        <w:rPr>
          <w:b/>
        </w:rPr>
        <w:br/>
      </w:r>
      <w:r>
        <w:t xml:space="preserve">Du mener at </w:t>
      </w:r>
      <w:r w:rsidRPr="009C237A">
        <w:t>dit tema omfatter manglende viden og kompetencer i eller uden for organ</w:t>
      </w:r>
      <w:r w:rsidRPr="009C237A">
        <w:t>i</w:t>
      </w:r>
      <w:r w:rsidRPr="009C237A">
        <w:t>sationen</w:t>
      </w:r>
      <w:r>
        <w:t>.</w:t>
      </w:r>
    </w:p>
    <w:p w:rsidR="000B4FE2" w:rsidRDefault="000B4FE2" w:rsidP="000B4FE2">
      <w:pPr>
        <w:jc w:val="both"/>
        <w:rPr>
          <w:b/>
        </w:rPr>
        <w:sectPr w:rsidR="000B4FE2" w:rsidSect="000B4FE2">
          <w:type w:val="continuous"/>
          <w:pgSz w:w="11906" w:h="16838"/>
          <w:pgMar w:top="1440" w:right="1440" w:bottom="1440" w:left="1440" w:header="708" w:footer="708" w:gutter="0"/>
          <w:cols w:num="2" w:space="708"/>
          <w:docGrid w:linePitch="360"/>
        </w:sectPr>
      </w:pPr>
    </w:p>
    <w:p w:rsidR="000B4FE2" w:rsidRDefault="000B4FE2" w:rsidP="000B4FE2">
      <w:pPr>
        <w:jc w:val="both"/>
        <w:rPr>
          <w:b/>
        </w:rPr>
      </w:pPr>
    </w:p>
    <w:p w:rsidR="009D02EF" w:rsidRPr="000B4FE2" w:rsidRDefault="000B4FE2" w:rsidP="000B4FE2">
      <w:pPr>
        <w:jc w:val="both"/>
        <w:rPr>
          <w:b/>
        </w:rPr>
      </w:pPr>
      <w:r w:rsidRPr="00964780">
        <w:rPr>
          <w:noProof/>
          <w:lang w:eastAsia="da-DK"/>
        </w:rPr>
        <mc:AlternateContent>
          <mc:Choice Requires="wps">
            <w:drawing>
              <wp:anchor distT="0" distB="0" distL="114300" distR="114300" simplePos="0" relativeHeight="251662336" behindDoc="1" locked="0" layoutInCell="1" allowOverlap="1" wp14:anchorId="010E6433" wp14:editId="2026BAEB">
                <wp:simplePos x="0" y="0"/>
                <wp:positionH relativeFrom="column">
                  <wp:posOffset>-76200</wp:posOffset>
                </wp:positionH>
                <wp:positionV relativeFrom="paragraph">
                  <wp:posOffset>367665</wp:posOffset>
                </wp:positionV>
                <wp:extent cx="5731510" cy="3016250"/>
                <wp:effectExtent l="0" t="0" r="2540" b="0"/>
                <wp:wrapSquare wrapText="bothSides"/>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16250"/>
                        </a:xfrm>
                        <a:prstGeom prst="rect">
                          <a:avLst/>
                        </a:prstGeom>
                        <a:solidFill>
                          <a:schemeClr val="tx2">
                            <a:lumMod val="20000"/>
                            <a:lumOff val="80000"/>
                          </a:schemeClr>
                        </a:solidFill>
                        <a:ln w="9525">
                          <a:noFill/>
                          <a:miter lim="800000"/>
                          <a:headEnd/>
                          <a:tailEnd/>
                        </a:ln>
                      </wps:spPr>
                      <wps:txbx>
                        <w:txbxContent>
                          <w:p w:rsidR="000B4FE2" w:rsidRPr="00E33F36" w:rsidRDefault="000B4FE2" w:rsidP="000B4FE2">
                            <w:pPr>
                              <w:spacing w:before="120"/>
                              <w:jc w:val="both"/>
                              <w:rPr>
                                <w:rStyle w:val="Strk"/>
                                <w:sz w:val="26"/>
                                <w:szCs w:val="26"/>
                              </w:rPr>
                            </w:pPr>
                            <w:r>
                              <w:rPr>
                                <w:rStyle w:val="Strk"/>
                                <w:sz w:val="26"/>
                                <w:szCs w:val="26"/>
                              </w:rPr>
                              <w:t>Frivillighed i</w:t>
                            </w:r>
                            <w:r w:rsidRPr="00E33F36">
                              <w:rPr>
                                <w:rStyle w:val="Strk"/>
                                <w:sz w:val="26"/>
                                <w:szCs w:val="26"/>
                              </w:rPr>
                              <w:t xml:space="preserve"> et læringsnetværk</w:t>
                            </w:r>
                          </w:p>
                          <w:p w:rsidR="000B4FE2" w:rsidRPr="00E33F36" w:rsidRDefault="000B4FE2" w:rsidP="000B4FE2">
                            <w:pPr>
                              <w:jc w:val="both"/>
                              <w:rPr>
                                <w:rStyle w:val="Strk"/>
                                <w:bCs w:val="0"/>
                              </w:rPr>
                            </w:pPr>
                            <w:r w:rsidRPr="00E33F36">
                              <w:rPr>
                                <w:rStyle w:val="Strk"/>
                              </w:rPr>
                              <w:t xml:space="preserve">Vi har i Albertslund en tradition for engagerede og initiativrige borgere, der </w:t>
                            </w:r>
                            <w:r w:rsidRPr="007F3E0D">
                              <w:rPr>
                                <w:rStyle w:val="Strk"/>
                                <w:i/>
                              </w:rPr>
                              <w:t>vil</w:t>
                            </w:r>
                            <w:r w:rsidRPr="00E33F36">
                              <w:rPr>
                                <w:rStyle w:val="Strk"/>
                              </w:rPr>
                              <w:t xml:space="preserve"> frivilli</w:t>
                            </w:r>
                            <w:r w:rsidRPr="00E33F36">
                              <w:rPr>
                                <w:rStyle w:val="Strk"/>
                              </w:rPr>
                              <w:t>g</w:t>
                            </w:r>
                            <w:r w:rsidRPr="00E33F36">
                              <w:rPr>
                                <w:rStyle w:val="Strk"/>
                              </w:rPr>
                              <w:t>hed. Det til trods – eller måske netop derfor – mangler der det forkromede overblik over de mange frivillige, også selvom frivillighed anses som en vigtig brik i udviklingen af velfærd. Med et læringsnetværk kan vi sætte spot på denne blinde plet. Det handler om at tage vandrestøvlerne på, opsøge de frivillige og dem der ved noget om området – og samle dem i et læringsnetværk. I læringsnetværket vil der blive skabt et rum for ko</w:t>
                            </w:r>
                            <w:r w:rsidRPr="00E33F36">
                              <w:rPr>
                                <w:rStyle w:val="Strk"/>
                              </w:rPr>
                              <w:t>m</w:t>
                            </w:r>
                            <w:r w:rsidRPr="00E33F36">
                              <w:rPr>
                                <w:rStyle w:val="Strk"/>
                              </w:rPr>
                              <w:t>petenceudvikling og samarbejde, netop fordi en række aktører, der ikke nødvendigvis har mødt hinanden før, får mulighed for både at</w:t>
                            </w:r>
                            <w:r>
                              <w:rPr>
                                <w:rStyle w:val="Strk"/>
                              </w:rPr>
                              <w:t xml:space="preserve"> </w:t>
                            </w:r>
                            <w:proofErr w:type="spellStart"/>
                            <w:r>
                              <w:rPr>
                                <w:rStyle w:val="Strk"/>
                              </w:rPr>
                              <w:t>videndele</w:t>
                            </w:r>
                            <w:proofErr w:type="spellEnd"/>
                            <w:r>
                              <w:rPr>
                                <w:rStyle w:val="Strk"/>
                              </w:rPr>
                              <w:t xml:space="preserve"> og generere ny viden. Efte</w:t>
                            </w:r>
                            <w:r>
                              <w:rPr>
                                <w:rStyle w:val="Strk"/>
                              </w:rPr>
                              <w:t>r</w:t>
                            </w:r>
                            <w:r>
                              <w:rPr>
                                <w:rStyle w:val="Strk"/>
                              </w:rPr>
                              <w:t>følgende</w:t>
                            </w:r>
                            <w:r w:rsidRPr="00E33F36">
                              <w:rPr>
                                <w:rStyle w:val="Strk"/>
                              </w:rPr>
                              <w:t xml:space="preserve"> skal</w:t>
                            </w:r>
                            <w:r>
                              <w:rPr>
                                <w:rStyle w:val="Strk"/>
                              </w:rPr>
                              <w:t xml:space="preserve"> denne viden</w:t>
                            </w:r>
                            <w:r w:rsidRPr="00E33F36">
                              <w:rPr>
                                <w:rStyle w:val="Strk"/>
                              </w:rPr>
                              <w:t xml:space="preserve"> sættes i spil i det daglige arbejde, uanset hvor i kommunen man er placeret. </w:t>
                            </w:r>
                          </w:p>
                          <w:p w:rsidR="000B4FE2" w:rsidRPr="00E33F36" w:rsidRDefault="000B4FE2" w:rsidP="000B4FE2">
                            <w:pPr>
                              <w:rPr>
                                <w:rFonts w:ascii="FoundryMonoline-Medium" w:hAnsi="FoundryMonoline-Medium"/>
                              </w:rPr>
                            </w:pPr>
                            <w:r w:rsidRPr="00E33F36">
                              <w:rPr>
                                <w:rStyle w:val="Strk"/>
                              </w:rPr>
                              <w:t>Frivillighedstemaet kan med et læringsnetværk blive behandlet ud fra devisen om ko</w:t>
                            </w:r>
                            <w:r w:rsidRPr="00E33F36">
                              <w:rPr>
                                <w:rStyle w:val="Strk"/>
                              </w:rPr>
                              <w:t>m</w:t>
                            </w:r>
                            <w:r w:rsidRPr="00E33F36">
                              <w:rPr>
                                <w:rStyle w:val="Strk"/>
                              </w:rPr>
                              <w:t xml:space="preserve">petenceudvikling, videndeling og samarbejde.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28.95pt;width:451.3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" fillcolor="#c6d9f1 [671]" stroked="f">
                <v:textbox>
                  <w:txbxContent>
                    <w:p w:rsidR="000B4FE2" w:rsidRPr="00E33F36" w:rsidRDefault="000B4FE2" w:rsidP="000B4FE2">
                      <w:pPr>
                        <w:spacing w:before="120"/>
                        <w:jc w:val="both"/>
                        <w:rPr>
                          <w:rStyle w:val="Strk"/>
                          <w:sz w:val="26"/>
                          <w:szCs w:val="26"/>
                        </w:rPr>
                      </w:pPr>
                      <w:r>
                        <w:rPr>
                          <w:rStyle w:val="Strk"/>
                          <w:sz w:val="26"/>
                          <w:szCs w:val="26"/>
                        </w:rPr>
                        <w:t>Frivillighed i</w:t>
                      </w:r>
                      <w:r w:rsidRPr="00E33F36">
                        <w:rPr>
                          <w:rStyle w:val="Strk"/>
                          <w:sz w:val="26"/>
                          <w:szCs w:val="26"/>
                        </w:rPr>
                        <w:t xml:space="preserve"> et læringsnetværk</w:t>
                      </w:r>
                    </w:p>
                    <w:p w:rsidR="000B4FE2" w:rsidRPr="00E33F36" w:rsidRDefault="000B4FE2" w:rsidP="000B4FE2">
                      <w:pPr>
                        <w:jc w:val="both"/>
                        <w:rPr>
                          <w:rStyle w:val="Strk"/>
                          <w:bCs w:val="0"/>
                        </w:rPr>
                      </w:pPr>
                      <w:r w:rsidRPr="00E33F36">
                        <w:rPr>
                          <w:rStyle w:val="Strk"/>
                        </w:rPr>
                        <w:t xml:space="preserve">Vi har i Albertslund en tradition for engagerede og initiativrige borgere, der </w:t>
                      </w:r>
                      <w:r w:rsidRPr="007F3E0D">
                        <w:rPr>
                          <w:rStyle w:val="Strk"/>
                          <w:i/>
                        </w:rPr>
                        <w:t>vil</w:t>
                      </w:r>
                      <w:r w:rsidRPr="00E33F36">
                        <w:rPr>
                          <w:rStyle w:val="Strk"/>
                        </w:rPr>
                        <w:t xml:space="preserve"> frivilli</w:t>
                      </w:r>
                      <w:r w:rsidRPr="00E33F36">
                        <w:rPr>
                          <w:rStyle w:val="Strk"/>
                        </w:rPr>
                        <w:t>g</w:t>
                      </w:r>
                      <w:r w:rsidRPr="00E33F36">
                        <w:rPr>
                          <w:rStyle w:val="Strk"/>
                        </w:rPr>
                        <w:t>hed. Det til trods – eller måske netop derfor – mangler der det forkromede overblik over de mange frivillige, også selvom frivillighed anses som en vigtig brik i udviklingen af velfærd. Med et læringsnetværk kan vi sætte spot på denne blinde plet. Det handler om at tage vandrestøvlerne på, opsøge de frivillige og dem der ved noget om området – og samle dem i et læringsnetværk. I læringsnetværket vil der blive skabt et rum for ko</w:t>
                      </w:r>
                      <w:r w:rsidRPr="00E33F36">
                        <w:rPr>
                          <w:rStyle w:val="Strk"/>
                        </w:rPr>
                        <w:t>m</w:t>
                      </w:r>
                      <w:r w:rsidRPr="00E33F36">
                        <w:rPr>
                          <w:rStyle w:val="Strk"/>
                        </w:rPr>
                        <w:t>petenceudvikling og samarbejde, netop fordi en række aktører, der ikke nødvendigvis har mødt hinanden før, får mulighed for både at</w:t>
                      </w:r>
                      <w:r>
                        <w:rPr>
                          <w:rStyle w:val="Strk"/>
                        </w:rPr>
                        <w:t xml:space="preserve"> </w:t>
                      </w:r>
                      <w:proofErr w:type="spellStart"/>
                      <w:r>
                        <w:rPr>
                          <w:rStyle w:val="Strk"/>
                        </w:rPr>
                        <w:t>videndele</w:t>
                      </w:r>
                      <w:proofErr w:type="spellEnd"/>
                      <w:r>
                        <w:rPr>
                          <w:rStyle w:val="Strk"/>
                        </w:rPr>
                        <w:t xml:space="preserve"> og generere ny viden. Efte</w:t>
                      </w:r>
                      <w:r>
                        <w:rPr>
                          <w:rStyle w:val="Strk"/>
                        </w:rPr>
                        <w:t>r</w:t>
                      </w:r>
                      <w:r>
                        <w:rPr>
                          <w:rStyle w:val="Strk"/>
                        </w:rPr>
                        <w:t>følgende</w:t>
                      </w:r>
                      <w:r w:rsidRPr="00E33F36">
                        <w:rPr>
                          <w:rStyle w:val="Strk"/>
                        </w:rPr>
                        <w:t xml:space="preserve"> skal</w:t>
                      </w:r>
                      <w:r>
                        <w:rPr>
                          <w:rStyle w:val="Strk"/>
                        </w:rPr>
                        <w:t xml:space="preserve"> denne viden</w:t>
                      </w:r>
                      <w:r w:rsidRPr="00E33F36">
                        <w:rPr>
                          <w:rStyle w:val="Strk"/>
                        </w:rPr>
                        <w:t xml:space="preserve"> sættes i spil i det daglige arbejde, uanset hvor i kommunen man er placeret. </w:t>
                      </w:r>
                    </w:p>
                    <w:p w:rsidR="000B4FE2" w:rsidRPr="00E33F36" w:rsidRDefault="000B4FE2" w:rsidP="000B4FE2">
                      <w:pPr>
                        <w:rPr>
                          <w:rFonts w:ascii="FoundryMonoline-Medium" w:hAnsi="FoundryMonoline-Medium"/>
                        </w:rPr>
                      </w:pPr>
                      <w:r w:rsidRPr="00E33F36">
                        <w:rPr>
                          <w:rStyle w:val="Strk"/>
                        </w:rPr>
                        <w:t>Frivillighedstemaet kan med et læringsnetværk blive behandlet ud fra devisen om ko</w:t>
                      </w:r>
                      <w:r w:rsidRPr="00E33F36">
                        <w:rPr>
                          <w:rStyle w:val="Strk"/>
                        </w:rPr>
                        <w:t>m</w:t>
                      </w:r>
                      <w:r w:rsidRPr="00E33F36">
                        <w:rPr>
                          <w:rStyle w:val="Strk"/>
                        </w:rPr>
                        <w:t xml:space="preserve">petenceudvikling, videndeling og samarbejde. </w:t>
                      </w:r>
                    </w:p>
                  </w:txbxContent>
                </v:textbox>
                <w10:wrap type="square"/>
              </v:shape>
            </w:pict>
          </mc:Fallback>
        </mc:AlternateContent>
      </w:r>
    </w:p>
    <w:sectPr w:rsidR="009D02EF" w:rsidRPr="000B4FE2" w:rsidSect="000B4FE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Monoline-Medium">
    <w:panose1 w:val="02000503000000020004"/>
    <w:charset w:val="00"/>
    <w:family w:val="auto"/>
    <w:pitch w:val="variable"/>
    <w:sig w:usb0="80000027" w:usb1="00000040" w:usb2="00000000" w:usb3="00000000" w:csb0="00000001" w:csb1="00000000"/>
  </w:font>
  <w:font w:name="FoundryMonoline-Bold">
    <w:panose1 w:val="02000503000000020004"/>
    <w:charset w:val="00"/>
    <w:family w:val="auto"/>
    <w:pitch w:val="variable"/>
    <w:sig w:usb0="A00000AF" w:usb1="1000204A" w:usb2="00000000" w:usb3="00000000" w:csb0="00000111" w:csb1="00000000"/>
  </w:font>
  <w:font w:name="FoundryMonoline-Light">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E2"/>
    <w:rsid w:val="000B4FE2"/>
    <w:rsid w:val="002D4DFA"/>
    <w:rsid w:val="00317507"/>
    <w:rsid w:val="009D02EF"/>
    <w:rsid w:val="00C515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E2"/>
  </w:style>
  <w:style w:type="paragraph" w:styleId="Overskrift1">
    <w:name w:val="heading 1"/>
    <w:basedOn w:val="Normal"/>
    <w:next w:val="Normal"/>
    <w:link w:val="Overskrift1Tegn"/>
    <w:uiPriority w:val="9"/>
    <w:qFormat/>
    <w:rsid w:val="000B4FE2"/>
    <w:pPr>
      <w:keepNext/>
      <w:keepLines/>
      <w:spacing w:before="480" w:after="0"/>
      <w:jc w:val="center"/>
      <w:outlineLvl w:val="0"/>
    </w:pPr>
    <w:rPr>
      <w:rFonts w:ascii="FoundryMonoline-Medium" w:eastAsiaTheme="majorEastAsia" w:hAnsi="FoundryMonoline-Medium" w:cstheme="majorBidi"/>
      <w:b/>
      <w:bCs/>
      <w:sz w:val="31"/>
      <w:szCs w:val="28"/>
    </w:rPr>
  </w:style>
  <w:style w:type="paragraph" w:styleId="Overskrift2">
    <w:name w:val="heading 2"/>
    <w:basedOn w:val="Normal"/>
    <w:next w:val="Normal"/>
    <w:link w:val="Overskrift2Tegn"/>
    <w:uiPriority w:val="9"/>
    <w:unhideWhenUsed/>
    <w:qFormat/>
    <w:rsid w:val="000B4FE2"/>
    <w:pPr>
      <w:keepNext/>
      <w:keepLines/>
      <w:spacing w:before="120" w:after="120" w:line="360" w:lineRule="auto"/>
      <w:jc w:val="center"/>
      <w:outlineLvl w:val="1"/>
    </w:pPr>
    <w:rPr>
      <w:rFonts w:ascii="FoundryMonoline-Bold" w:eastAsiaTheme="majorEastAsia" w:hAnsi="FoundryMonoline-Bold" w:cstheme="majorBidi"/>
      <w:bCs/>
      <w:sz w:val="25"/>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4FE2"/>
    <w:rPr>
      <w:rFonts w:ascii="FoundryMonoline-Medium" w:eastAsiaTheme="majorEastAsia" w:hAnsi="FoundryMonoline-Medium" w:cstheme="majorBidi"/>
      <w:b/>
      <w:bCs/>
      <w:sz w:val="31"/>
      <w:szCs w:val="28"/>
    </w:rPr>
  </w:style>
  <w:style w:type="character" w:customStyle="1" w:styleId="Overskrift2Tegn">
    <w:name w:val="Overskrift 2 Tegn"/>
    <w:basedOn w:val="Standardskrifttypeiafsnit"/>
    <w:link w:val="Overskrift2"/>
    <w:uiPriority w:val="9"/>
    <w:rsid w:val="000B4FE2"/>
    <w:rPr>
      <w:rFonts w:ascii="FoundryMonoline-Bold" w:eastAsiaTheme="majorEastAsia" w:hAnsi="FoundryMonoline-Bold" w:cstheme="majorBidi"/>
      <w:bCs/>
      <w:sz w:val="25"/>
      <w:szCs w:val="26"/>
    </w:rPr>
  </w:style>
  <w:style w:type="character" w:styleId="Strk">
    <w:name w:val="Strong"/>
    <w:basedOn w:val="Standardskrifttypeiafsnit"/>
    <w:uiPriority w:val="22"/>
    <w:qFormat/>
    <w:rsid w:val="000B4FE2"/>
    <w:rPr>
      <w:rFonts w:ascii="FoundryMonoline-Medium" w:hAnsi="FoundryMonoline-Medium"/>
      <w:b w:val="0"/>
      <w:bCs/>
      <w:sz w:val="22"/>
    </w:rPr>
  </w:style>
  <w:style w:type="paragraph" w:styleId="Undertitel">
    <w:name w:val="Subtitle"/>
    <w:basedOn w:val="Normal"/>
    <w:next w:val="Normal"/>
    <w:link w:val="UndertitelTegn"/>
    <w:uiPriority w:val="11"/>
    <w:qFormat/>
    <w:rsid w:val="000B4FE2"/>
    <w:pPr>
      <w:numPr>
        <w:ilvl w:val="1"/>
      </w:numPr>
      <w:pBdr>
        <w:top w:val="single" w:sz="24" w:space="1" w:color="9BBB59" w:themeColor="accent3"/>
        <w:bottom w:val="single" w:sz="24" w:space="1" w:color="9BBB59" w:themeColor="accent3"/>
      </w:pBdr>
      <w:spacing w:line="360" w:lineRule="auto"/>
      <w:jc w:val="center"/>
    </w:pPr>
    <w:rPr>
      <w:rFonts w:ascii="FoundryMonoline-Light" w:eastAsiaTheme="majorEastAsia" w:hAnsi="FoundryMonoline-Light" w:cstheme="majorBidi"/>
      <w:i/>
      <w:iCs/>
      <w:spacing w:val="15"/>
      <w:szCs w:val="24"/>
    </w:rPr>
  </w:style>
  <w:style w:type="character" w:customStyle="1" w:styleId="UndertitelTegn">
    <w:name w:val="Undertitel Tegn"/>
    <w:basedOn w:val="Standardskrifttypeiafsnit"/>
    <w:link w:val="Undertitel"/>
    <w:uiPriority w:val="11"/>
    <w:rsid w:val="000B4FE2"/>
    <w:rPr>
      <w:rFonts w:ascii="FoundryMonoline-Light" w:eastAsiaTheme="majorEastAsia" w:hAnsi="FoundryMonoline-Light" w:cstheme="majorBidi"/>
      <w:i/>
      <w:iCs/>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E2"/>
  </w:style>
  <w:style w:type="paragraph" w:styleId="Overskrift1">
    <w:name w:val="heading 1"/>
    <w:basedOn w:val="Normal"/>
    <w:next w:val="Normal"/>
    <w:link w:val="Overskrift1Tegn"/>
    <w:uiPriority w:val="9"/>
    <w:qFormat/>
    <w:rsid w:val="000B4FE2"/>
    <w:pPr>
      <w:keepNext/>
      <w:keepLines/>
      <w:spacing w:before="480" w:after="0"/>
      <w:jc w:val="center"/>
      <w:outlineLvl w:val="0"/>
    </w:pPr>
    <w:rPr>
      <w:rFonts w:ascii="FoundryMonoline-Medium" w:eastAsiaTheme="majorEastAsia" w:hAnsi="FoundryMonoline-Medium" w:cstheme="majorBidi"/>
      <w:b/>
      <w:bCs/>
      <w:sz w:val="31"/>
      <w:szCs w:val="28"/>
    </w:rPr>
  </w:style>
  <w:style w:type="paragraph" w:styleId="Overskrift2">
    <w:name w:val="heading 2"/>
    <w:basedOn w:val="Normal"/>
    <w:next w:val="Normal"/>
    <w:link w:val="Overskrift2Tegn"/>
    <w:uiPriority w:val="9"/>
    <w:unhideWhenUsed/>
    <w:qFormat/>
    <w:rsid w:val="000B4FE2"/>
    <w:pPr>
      <w:keepNext/>
      <w:keepLines/>
      <w:spacing w:before="120" w:after="120" w:line="360" w:lineRule="auto"/>
      <w:jc w:val="center"/>
      <w:outlineLvl w:val="1"/>
    </w:pPr>
    <w:rPr>
      <w:rFonts w:ascii="FoundryMonoline-Bold" w:eastAsiaTheme="majorEastAsia" w:hAnsi="FoundryMonoline-Bold" w:cstheme="majorBidi"/>
      <w:bCs/>
      <w:sz w:val="25"/>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B4FE2"/>
    <w:rPr>
      <w:rFonts w:ascii="FoundryMonoline-Medium" w:eastAsiaTheme="majorEastAsia" w:hAnsi="FoundryMonoline-Medium" w:cstheme="majorBidi"/>
      <w:b/>
      <w:bCs/>
      <w:sz w:val="31"/>
      <w:szCs w:val="28"/>
    </w:rPr>
  </w:style>
  <w:style w:type="character" w:customStyle="1" w:styleId="Overskrift2Tegn">
    <w:name w:val="Overskrift 2 Tegn"/>
    <w:basedOn w:val="Standardskrifttypeiafsnit"/>
    <w:link w:val="Overskrift2"/>
    <w:uiPriority w:val="9"/>
    <w:rsid w:val="000B4FE2"/>
    <w:rPr>
      <w:rFonts w:ascii="FoundryMonoline-Bold" w:eastAsiaTheme="majorEastAsia" w:hAnsi="FoundryMonoline-Bold" w:cstheme="majorBidi"/>
      <w:bCs/>
      <w:sz w:val="25"/>
      <w:szCs w:val="26"/>
    </w:rPr>
  </w:style>
  <w:style w:type="character" w:styleId="Strk">
    <w:name w:val="Strong"/>
    <w:basedOn w:val="Standardskrifttypeiafsnit"/>
    <w:uiPriority w:val="22"/>
    <w:qFormat/>
    <w:rsid w:val="000B4FE2"/>
    <w:rPr>
      <w:rFonts w:ascii="FoundryMonoline-Medium" w:hAnsi="FoundryMonoline-Medium"/>
      <w:b w:val="0"/>
      <w:bCs/>
      <w:sz w:val="22"/>
    </w:rPr>
  </w:style>
  <w:style w:type="paragraph" w:styleId="Undertitel">
    <w:name w:val="Subtitle"/>
    <w:basedOn w:val="Normal"/>
    <w:next w:val="Normal"/>
    <w:link w:val="UndertitelTegn"/>
    <w:uiPriority w:val="11"/>
    <w:qFormat/>
    <w:rsid w:val="000B4FE2"/>
    <w:pPr>
      <w:numPr>
        <w:ilvl w:val="1"/>
      </w:numPr>
      <w:pBdr>
        <w:top w:val="single" w:sz="24" w:space="1" w:color="9BBB59" w:themeColor="accent3"/>
        <w:bottom w:val="single" w:sz="24" w:space="1" w:color="9BBB59" w:themeColor="accent3"/>
      </w:pBdr>
      <w:spacing w:line="360" w:lineRule="auto"/>
      <w:jc w:val="center"/>
    </w:pPr>
    <w:rPr>
      <w:rFonts w:ascii="FoundryMonoline-Light" w:eastAsiaTheme="majorEastAsia" w:hAnsi="FoundryMonoline-Light" w:cstheme="majorBidi"/>
      <w:i/>
      <w:iCs/>
      <w:spacing w:val="15"/>
      <w:szCs w:val="24"/>
    </w:rPr>
  </w:style>
  <w:style w:type="character" w:customStyle="1" w:styleId="UndertitelTegn">
    <w:name w:val="Undertitel Tegn"/>
    <w:basedOn w:val="Standardskrifttypeiafsnit"/>
    <w:link w:val="Undertitel"/>
    <w:uiPriority w:val="11"/>
    <w:rsid w:val="000B4FE2"/>
    <w:rPr>
      <w:rFonts w:ascii="FoundryMonoline-Light" w:eastAsiaTheme="majorEastAsia" w:hAnsi="FoundryMonoline-Light" w:cstheme="majorBidi"/>
      <w:i/>
      <w:iCs/>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83909870</Template>
  <TotalTime>7</TotalTime>
  <Pages>4</Pages>
  <Words>895</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2015-07-13T09:17:00Z</dcterms:created>
  <dcterms:modified xsi:type="dcterms:W3CDTF">2015-07-13T09:25:00Z</dcterms:modified>
</cp:coreProperties>
</file>